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481F6" w14:textId="77777777" w:rsidR="00E93766" w:rsidRPr="00125B47" w:rsidRDefault="00E93766" w:rsidP="00E93766">
      <w:pPr>
        <w:pStyle w:val="Header"/>
        <w:rPr>
          <w:rFonts w:ascii="Century Gothic" w:hAnsi="Century Gothic"/>
        </w:rPr>
      </w:pPr>
      <w:permStart w:id="1981877251" w:edGrp="everyone"/>
      <w:permEnd w:id="1981877251"/>
    </w:p>
    <w:tbl>
      <w:tblPr>
        <w:tblpPr w:leftFromText="180" w:rightFromText="180" w:tblpY="255"/>
        <w:tblW w:w="0" w:type="auto"/>
        <w:tblLayout w:type="fixed"/>
        <w:tblLook w:val="0000" w:firstRow="0" w:lastRow="0" w:firstColumn="0" w:lastColumn="0" w:noHBand="0" w:noVBand="0"/>
      </w:tblPr>
      <w:tblGrid>
        <w:gridCol w:w="4621"/>
        <w:gridCol w:w="4622"/>
      </w:tblGrid>
      <w:tr w:rsidR="00E93766" w:rsidRPr="007B0772" w14:paraId="667989F9" w14:textId="77777777" w:rsidTr="008C0F85">
        <w:tc>
          <w:tcPr>
            <w:tcW w:w="9243" w:type="dxa"/>
            <w:gridSpan w:val="2"/>
            <w:tcBorders>
              <w:top w:val="single" w:sz="6" w:space="0" w:color="auto"/>
              <w:left w:val="single" w:sz="6" w:space="0" w:color="auto"/>
              <w:right w:val="single" w:sz="6" w:space="0" w:color="auto"/>
            </w:tcBorders>
          </w:tcPr>
          <w:p w14:paraId="512A7FE6" w14:textId="77777777" w:rsidR="00E93766" w:rsidRPr="007B0772" w:rsidRDefault="00787C45" w:rsidP="008C0F85">
            <w:pPr>
              <w:jc w:val="center"/>
              <w:rPr>
                <w:rFonts w:cs="Arial"/>
                <w:sz w:val="21"/>
                <w:szCs w:val="21"/>
              </w:rPr>
            </w:pPr>
            <w:r w:rsidRPr="007B0772">
              <w:rPr>
                <w:rFonts w:cs="Arial"/>
                <w:b/>
                <w:sz w:val="37"/>
                <w:szCs w:val="21"/>
              </w:rPr>
              <w:t>Short Form Agreement for Consultant Engagement</w:t>
            </w:r>
          </w:p>
        </w:tc>
      </w:tr>
      <w:tr w:rsidR="00E93766" w:rsidRPr="007B0772" w14:paraId="60E91023" w14:textId="77777777" w:rsidTr="008C0F85">
        <w:tc>
          <w:tcPr>
            <w:tcW w:w="9243" w:type="dxa"/>
            <w:gridSpan w:val="2"/>
            <w:tcBorders>
              <w:left w:val="single" w:sz="6" w:space="0" w:color="auto"/>
              <w:right w:val="single" w:sz="6" w:space="0" w:color="auto"/>
            </w:tcBorders>
          </w:tcPr>
          <w:p w14:paraId="5FAEF31E" w14:textId="77777777" w:rsidR="00717187" w:rsidRDefault="00717187" w:rsidP="008C0F85">
            <w:pPr>
              <w:tabs>
                <w:tab w:val="right" w:leader="dot" w:pos="9027"/>
              </w:tabs>
              <w:spacing w:before="100"/>
              <w:rPr>
                <w:rStyle w:val="Emphasis"/>
                <w:rFonts w:cs="Arial"/>
                <w:i w:val="0"/>
              </w:rPr>
            </w:pPr>
          </w:p>
          <w:p w14:paraId="55B1A1AF" w14:textId="17D18BF2" w:rsidR="00CD2333" w:rsidRPr="007B0772" w:rsidRDefault="00787C45" w:rsidP="008C0F85">
            <w:pPr>
              <w:tabs>
                <w:tab w:val="right" w:leader="dot" w:pos="9027"/>
              </w:tabs>
              <w:spacing w:before="100"/>
              <w:rPr>
                <w:rFonts w:cs="Arial"/>
                <w:smallCaps/>
              </w:rPr>
            </w:pPr>
            <w:r w:rsidRPr="00717187">
              <w:rPr>
                <w:rStyle w:val="Emphasis"/>
                <w:rFonts w:cs="Arial"/>
                <w:b/>
                <w:i w:val="0"/>
              </w:rPr>
              <w:t>Between</w:t>
            </w:r>
            <w:r w:rsidR="00373887" w:rsidRPr="00717187">
              <w:rPr>
                <w:rStyle w:val="Emphasis"/>
                <w:rFonts w:cs="Arial"/>
                <w:b/>
                <w:i w:val="0"/>
              </w:rPr>
              <w:t>:</w:t>
            </w:r>
            <w:r w:rsidRPr="00717187">
              <w:rPr>
                <w:rStyle w:val="Emphasis"/>
                <w:rFonts w:cs="Arial"/>
                <w:b/>
                <w:i w:val="0"/>
              </w:rPr>
              <w:t xml:space="preserve"> </w:t>
            </w:r>
            <w:permStart w:id="873275198" w:edGrp="everyone"/>
            <w:r w:rsidR="00AC2C24" w:rsidRPr="00194AAE">
              <w:t xml:space="preserve">  </w:t>
            </w:r>
            <w:r w:rsidR="00C15A72">
              <w:t xml:space="preserve">      </w:t>
            </w:r>
            <w:r w:rsidR="00AC2C24" w:rsidRPr="00194AAE">
              <w:t xml:space="preserve"> </w:t>
            </w:r>
            <w:permEnd w:id="873275198"/>
          </w:p>
          <w:p w14:paraId="21F82791" w14:textId="4F91F16E" w:rsidR="00CD2333" w:rsidRPr="00CF0571" w:rsidRDefault="00CD68CE" w:rsidP="00CF0571">
            <w:pPr>
              <w:tabs>
                <w:tab w:val="right" w:leader="dot" w:pos="9027"/>
              </w:tabs>
              <w:jc w:val="center"/>
              <w:rPr>
                <w:rFonts w:cs="Arial"/>
                <w:i/>
              </w:rPr>
            </w:pPr>
            <w:r w:rsidRPr="00717187">
              <w:rPr>
                <w:rFonts w:cs="Arial"/>
                <w:i/>
              </w:rPr>
              <w:t xml:space="preserve"> </w:t>
            </w:r>
            <w:r w:rsidR="00787C45" w:rsidRPr="00717187">
              <w:rPr>
                <w:rFonts w:cs="Arial"/>
                <w:i/>
              </w:rPr>
              <w:t>(Client)</w:t>
            </w:r>
          </w:p>
          <w:p w14:paraId="4812A298" w14:textId="0E89F7CF" w:rsidR="00CD2333" w:rsidRPr="007B0772" w:rsidRDefault="00787C45" w:rsidP="008C0F85">
            <w:pPr>
              <w:tabs>
                <w:tab w:val="right" w:leader="dot" w:pos="9027"/>
              </w:tabs>
              <w:spacing w:before="100"/>
              <w:rPr>
                <w:rFonts w:cs="Arial"/>
                <w:smallCaps/>
              </w:rPr>
            </w:pPr>
            <w:r w:rsidRPr="00717187">
              <w:rPr>
                <w:rStyle w:val="Emphasis"/>
                <w:rFonts w:cs="Arial"/>
                <w:b/>
                <w:i w:val="0"/>
              </w:rPr>
              <w:t>and:</w:t>
            </w:r>
            <w:r w:rsidRPr="007B0772">
              <w:rPr>
                <w:rStyle w:val="Emphasis"/>
                <w:rFonts w:cs="Arial"/>
              </w:rPr>
              <w:t xml:space="preserve"> </w:t>
            </w:r>
            <w:permStart w:id="1209864174" w:edGrp="everyone"/>
            <w:r w:rsidR="00AC2C24" w:rsidRPr="00784F97">
              <w:t xml:space="preserve">     </w:t>
            </w:r>
            <w:r w:rsidR="00C15A72">
              <w:t xml:space="preserve">     </w:t>
            </w:r>
            <w:permEnd w:id="1209864174"/>
          </w:p>
          <w:p w14:paraId="7541B5B7" w14:textId="6BD62B52" w:rsidR="00E93766" w:rsidRPr="00717187" w:rsidRDefault="00855DAA" w:rsidP="008C0F85">
            <w:pPr>
              <w:tabs>
                <w:tab w:val="right" w:leader="dot" w:pos="9027"/>
              </w:tabs>
              <w:jc w:val="center"/>
              <w:rPr>
                <w:rFonts w:cs="Arial"/>
                <w:i/>
              </w:rPr>
            </w:pPr>
            <w:r w:rsidRPr="00717187">
              <w:rPr>
                <w:rFonts w:cs="Arial"/>
                <w:i/>
              </w:rPr>
              <w:t xml:space="preserve"> </w:t>
            </w:r>
            <w:r w:rsidR="00787C45" w:rsidRPr="00717187">
              <w:rPr>
                <w:rFonts w:cs="Arial"/>
                <w:i/>
              </w:rPr>
              <w:t>(Consultant)</w:t>
            </w:r>
          </w:p>
          <w:p w14:paraId="74E52AE8" w14:textId="77777777" w:rsidR="00E93766" w:rsidRPr="007B0772" w:rsidRDefault="00E93766" w:rsidP="008C0F85">
            <w:pPr>
              <w:tabs>
                <w:tab w:val="right" w:leader="dot" w:pos="9027"/>
              </w:tabs>
              <w:jc w:val="center"/>
              <w:rPr>
                <w:rFonts w:cs="Arial"/>
              </w:rPr>
            </w:pPr>
          </w:p>
          <w:p w14:paraId="16AC092F" w14:textId="77777777" w:rsidR="00E93766" w:rsidRPr="007B0772" w:rsidRDefault="00E93766" w:rsidP="008C0F85">
            <w:pPr>
              <w:rPr>
                <w:rFonts w:cs="Arial"/>
              </w:rPr>
            </w:pPr>
            <w:r w:rsidRPr="007B0772">
              <w:rPr>
                <w:rFonts w:cs="Arial"/>
              </w:rPr>
              <w:t>Collectively referred to herein as the “Parties” and individually as a “Party”</w:t>
            </w:r>
          </w:p>
        </w:tc>
      </w:tr>
      <w:tr w:rsidR="00E93766" w:rsidRPr="007B0772" w14:paraId="6DA1B2E5" w14:textId="77777777" w:rsidTr="008C0F85">
        <w:tc>
          <w:tcPr>
            <w:tcW w:w="4621" w:type="dxa"/>
            <w:tcBorders>
              <w:top w:val="single" w:sz="6" w:space="0" w:color="auto"/>
              <w:left w:val="single" w:sz="6" w:space="0" w:color="auto"/>
              <w:right w:val="single" w:sz="6" w:space="0" w:color="auto"/>
            </w:tcBorders>
          </w:tcPr>
          <w:p w14:paraId="39CFED37" w14:textId="5E1EB2B5" w:rsidR="00E93766" w:rsidRPr="00CF0571" w:rsidRDefault="00E93766" w:rsidP="00CF0571">
            <w:pPr>
              <w:tabs>
                <w:tab w:val="left" w:pos="1650"/>
              </w:tabs>
              <w:spacing w:before="120"/>
              <w:rPr>
                <w:rStyle w:val="Emphasis"/>
                <w:rFonts w:cs="Arial"/>
                <w:b/>
                <w:i w:val="0"/>
              </w:rPr>
            </w:pPr>
            <w:r w:rsidRPr="00717187">
              <w:rPr>
                <w:rStyle w:val="Emphasis"/>
                <w:rFonts w:cs="Arial"/>
                <w:b/>
                <w:i w:val="0"/>
              </w:rPr>
              <w:t>Project</w:t>
            </w:r>
            <w:r w:rsidR="00CB26C8">
              <w:rPr>
                <w:rStyle w:val="Emphasis"/>
                <w:rFonts w:cs="Arial"/>
                <w:b/>
                <w:i w:val="0"/>
              </w:rPr>
              <w:t xml:space="preserve">: </w:t>
            </w:r>
            <w:permStart w:id="1972982845" w:edGrp="everyone"/>
            <w:r w:rsidR="00CB26C8" w:rsidRPr="00085E6E">
              <w:t xml:space="preserve">  </w:t>
            </w:r>
            <w:r w:rsidR="00C15A72">
              <w:t xml:space="preserve">      </w:t>
            </w:r>
            <w:r w:rsidR="00CB26C8" w:rsidRPr="00085E6E">
              <w:t xml:space="preserve"> </w:t>
            </w:r>
            <w:permEnd w:id="1972982845"/>
          </w:p>
        </w:tc>
        <w:tc>
          <w:tcPr>
            <w:tcW w:w="4622" w:type="dxa"/>
            <w:tcBorders>
              <w:top w:val="single" w:sz="6" w:space="0" w:color="auto"/>
              <w:left w:val="nil"/>
              <w:right w:val="single" w:sz="6" w:space="0" w:color="auto"/>
            </w:tcBorders>
          </w:tcPr>
          <w:p w14:paraId="48AB45CD" w14:textId="2F79D14B" w:rsidR="00E93766" w:rsidRPr="00CF0571" w:rsidRDefault="00CB26C8" w:rsidP="008C0F85">
            <w:pPr>
              <w:spacing w:before="120"/>
              <w:rPr>
                <w:rFonts w:cs="Arial"/>
                <w:b/>
                <w:iCs/>
              </w:rPr>
            </w:pPr>
            <w:r>
              <w:rPr>
                <w:rStyle w:val="Emphasis"/>
                <w:rFonts w:cs="Arial"/>
                <w:b/>
                <w:i w:val="0"/>
              </w:rPr>
              <w:t xml:space="preserve">Location: </w:t>
            </w:r>
            <w:permStart w:id="1009596681" w:edGrp="everyone"/>
            <w:r w:rsidRPr="00FB4332">
              <w:t xml:space="preserve">          </w:t>
            </w:r>
            <w:permEnd w:id="1009596681"/>
          </w:p>
        </w:tc>
      </w:tr>
      <w:tr w:rsidR="00E93766" w:rsidRPr="007B0772" w14:paraId="4AE2D627" w14:textId="77777777" w:rsidTr="008C0F85">
        <w:tc>
          <w:tcPr>
            <w:tcW w:w="9243" w:type="dxa"/>
            <w:gridSpan w:val="2"/>
            <w:tcBorders>
              <w:top w:val="single" w:sz="6" w:space="0" w:color="auto"/>
              <w:left w:val="single" w:sz="6" w:space="0" w:color="auto"/>
              <w:right w:val="single" w:sz="6" w:space="0" w:color="auto"/>
            </w:tcBorders>
          </w:tcPr>
          <w:p w14:paraId="4135E018" w14:textId="49F171D6" w:rsidR="00E93766" w:rsidRPr="00A659FF" w:rsidRDefault="000A0E6B" w:rsidP="008C0F85">
            <w:pPr>
              <w:spacing w:before="120"/>
              <w:rPr>
                <w:rStyle w:val="Emphasis"/>
                <w:rFonts w:cs="Arial"/>
                <w:b/>
                <w:i w:val="0"/>
              </w:rPr>
            </w:pPr>
            <w:r w:rsidRPr="00717187">
              <w:rPr>
                <w:rStyle w:val="Emphasis"/>
                <w:rFonts w:cs="Arial"/>
                <w:b/>
                <w:i w:val="0"/>
              </w:rPr>
              <w:t>Scope &amp; n</w:t>
            </w:r>
            <w:r w:rsidR="00E93766" w:rsidRPr="00717187">
              <w:rPr>
                <w:rStyle w:val="Emphasis"/>
                <w:rFonts w:cs="Arial"/>
                <w:b/>
                <w:i w:val="0"/>
              </w:rPr>
              <w:t>ature of the Services:</w:t>
            </w:r>
            <w:permStart w:id="1085350281" w:edGrp="everyone"/>
            <w:r w:rsidR="00CB26C8">
              <w:rPr>
                <w:rStyle w:val="Emphasis"/>
                <w:rFonts w:cs="Arial"/>
                <w:b/>
                <w:i w:val="0"/>
              </w:rPr>
              <w:t xml:space="preserve"> </w:t>
            </w:r>
            <w:r w:rsidR="00CB26C8" w:rsidRPr="001B35BC">
              <w:t xml:space="preserve">         </w:t>
            </w:r>
            <w:permEnd w:id="1085350281"/>
          </w:p>
        </w:tc>
      </w:tr>
      <w:tr w:rsidR="00E93766" w:rsidRPr="007B0772" w14:paraId="5F471A33" w14:textId="77777777" w:rsidTr="008C0F85">
        <w:tc>
          <w:tcPr>
            <w:tcW w:w="9243" w:type="dxa"/>
            <w:gridSpan w:val="2"/>
            <w:tcBorders>
              <w:top w:val="single" w:sz="6" w:space="0" w:color="auto"/>
              <w:left w:val="single" w:sz="6" w:space="0" w:color="auto"/>
              <w:right w:val="single" w:sz="6" w:space="0" w:color="auto"/>
            </w:tcBorders>
          </w:tcPr>
          <w:p w14:paraId="28444CE8" w14:textId="3CF59FCB" w:rsidR="00E93766" w:rsidRPr="00A659FF" w:rsidRDefault="00E93766" w:rsidP="008C0F85">
            <w:pPr>
              <w:spacing w:before="120"/>
              <w:rPr>
                <w:rStyle w:val="Emphasis"/>
                <w:rFonts w:cs="Arial"/>
                <w:b/>
                <w:i w:val="0"/>
              </w:rPr>
            </w:pPr>
            <w:r w:rsidRPr="00717187">
              <w:rPr>
                <w:rStyle w:val="Emphasis"/>
                <w:rFonts w:cs="Arial"/>
                <w:b/>
                <w:i w:val="0"/>
              </w:rPr>
              <w:t>Programme for the Services:</w:t>
            </w:r>
            <w:r w:rsidR="001A07B1">
              <w:rPr>
                <w:rStyle w:val="Emphasis"/>
                <w:rFonts w:cs="Arial"/>
                <w:b/>
                <w:i w:val="0"/>
              </w:rPr>
              <w:t xml:space="preserve"> </w:t>
            </w:r>
            <w:r w:rsidR="00CB26C8" w:rsidRPr="005D736B">
              <w:rPr>
                <w:rStyle w:val="Emphasis"/>
                <w:rFonts w:cs="Arial"/>
                <w:i w:val="0"/>
              </w:rPr>
              <w:t xml:space="preserve"> </w:t>
            </w:r>
            <w:permStart w:id="1205226866" w:edGrp="everyone"/>
            <w:r w:rsidR="00CB26C8" w:rsidRPr="00AC7AAD">
              <w:t xml:space="preserve">          </w:t>
            </w:r>
            <w:permEnd w:id="1205226866"/>
          </w:p>
        </w:tc>
      </w:tr>
      <w:tr w:rsidR="00E93766" w:rsidRPr="007B0772" w14:paraId="36891FD4" w14:textId="77777777" w:rsidTr="008C0F85">
        <w:tc>
          <w:tcPr>
            <w:tcW w:w="9243" w:type="dxa"/>
            <w:gridSpan w:val="2"/>
            <w:tcBorders>
              <w:top w:val="single" w:sz="6" w:space="0" w:color="auto"/>
              <w:left w:val="single" w:sz="6" w:space="0" w:color="auto"/>
              <w:right w:val="single" w:sz="6" w:space="0" w:color="auto"/>
            </w:tcBorders>
          </w:tcPr>
          <w:p w14:paraId="319EDCCB" w14:textId="78E4F96E" w:rsidR="00E93766" w:rsidRPr="00A659FF" w:rsidRDefault="000A0E6B" w:rsidP="008C0F85">
            <w:pPr>
              <w:spacing w:before="120"/>
              <w:rPr>
                <w:rStyle w:val="Emphasis"/>
                <w:rFonts w:cs="Arial"/>
                <w:b/>
                <w:i w:val="0"/>
              </w:rPr>
            </w:pPr>
            <w:r w:rsidRPr="00717187">
              <w:rPr>
                <w:rStyle w:val="Emphasis"/>
                <w:rFonts w:cs="Arial"/>
                <w:b/>
                <w:i w:val="0"/>
              </w:rPr>
              <w:t>Fees &amp; timing of p</w:t>
            </w:r>
            <w:r w:rsidR="00CB26C8">
              <w:rPr>
                <w:rStyle w:val="Emphasis"/>
                <w:rFonts w:cs="Arial"/>
                <w:b/>
                <w:i w:val="0"/>
              </w:rPr>
              <w:t xml:space="preserve">ayments: </w:t>
            </w:r>
            <w:permStart w:id="1617566536" w:edGrp="everyone"/>
            <w:r w:rsidR="00CB26C8" w:rsidRPr="00AC7AAD">
              <w:t xml:space="preserve">          </w:t>
            </w:r>
            <w:permEnd w:id="1617566536"/>
          </w:p>
        </w:tc>
      </w:tr>
      <w:tr w:rsidR="00E93766" w:rsidRPr="007B0772" w14:paraId="6E942379" w14:textId="77777777" w:rsidTr="008C0F85">
        <w:tc>
          <w:tcPr>
            <w:tcW w:w="9243" w:type="dxa"/>
            <w:gridSpan w:val="2"/>
            <w:tcBorders>
              <w:top w:val="single" w:sz="6" w:space="0" w:color="auto"/>
              <w:left w:val="single" w:sz="6" w:space="0" w:color="auto"/>
              <w:right w:val="single" w:sz="6" w:space="0" w:color="auto"/>
            </w:tcBorders>
          </w:tcPr>
          <w:p w14:paraId="46E2318F" w14:textId="15AF0B2A" w:rsidR="00E93766" w:rsidRPr="00A659FF" w:rsidRDefault="000A0E6B" w:rsidP="008C0F85">
            <w:pPr>
              <w:spacing w:before="120"/>
              <w:rPr>
                <w:rStyle w:val="Emphasis"/>
                <w:rFonts w:cs="Arial"/>
                <w:b/>
                <w:i w:val="0"/>
              </w:rPr>
            </w:pPr>
            <w:r w:rsidRPr="00717187">
              <w:rPr>
                <w:rStyle w:val="Emphasis"/>
                <w:rFonts w:cs="Arial"/>
                <w:b/>
                <w:i w:val="0"/>
              </w:rPr>
              <w:t>Information or services to be p</w:t>
            </w:r>
            <w:r w:rsidR="00E93766" w:rsidRPr="00717187">
              <w:rPr>
                <w:rStyle w:val="Emphasis"/>
                <w:rFonts w:cs="Arial"/>
                <w:b/>
                <w:i w:val="0"/>
              </w:rPr>
              <w:t>rovided by the Client:</w:t>
            </w:r>
            <w:r w:rsidR="00CB26C8">
              <w:rPr>
                <w:rStyle w:val="Emphasis"/>
                <w:rFonts w:cs="Arial"/>
                <w:b/>
                <w:i w:val="0"/>
              </w:rPr>
              <w:t xml:space="preserve"> </w:t>
            </w:r>
            <w:permStart w:id="660869281" w:edGrp="everyone"/>
            <w:r w:rsidR="00CB26C8" w:rsidRPr="00AB33B6">
              <w:t xml:space="preserve">          </w:t>
            </w:r>
            <w:permEnd w:id="660869281"/>
          </w:p>
        </w:tc>
      </w:tr>
      <w:tr w:rsidR="00E93766" w:rsidRPr="007B0772" w14:paraId="50409B07" w14:textId="77777777" w:rsidTr="008C0F85">
        <w:tc>
          <w:tcPr>
            <w:tcW w:w="9243" w:type="dxa"/>
            <w:gridSpan w:val="2"/>
            <w:tcBorders>
              <w:top w:val="single" w:sz="6" w:space="0" w:color="auto"/>
              <w:left w:val="single" w:sz="6" w:space="0" w:color="auto"/>
              <w:right w:val="single" w:sz="6" w:space="0" w:color="auto"/>
            </w:tcBorders>
          </w:tcPr>
          <w:p w14:paraId="4421C1B5" w14:textId="77777777" w:rsidR="00E93766" w:rsidRDefault="00E93766" w:rsidP="008C0F85">
            <w:pPr>
              <w:spacing w:before="120"/>
              <w:jc w:val="both"/>
              <w:rPr>
                <w:rFonts w:cs="Arial"/>
                <w:sz w:val="17"/>
                <w:szCs w:val="17"/>
              </w:rPr>
            </w:pPr>
            <w:r w:rsidRPr="00717187">
              <w:rPr>
                <w:rFonts w:cs="Arial"/>
                <w:sz w:val="17"/>
                <w:szCs w:val="17"/>
              </w:rPr>
              <w:t>The Client engages the Consultant to provide the Services described above and the Consultant agrees to perform the Services for the remuneration provided above.  Both Parties agree to be bound by the provision of the Short Form Model Conditions of Engagement (overleaf), including clauses 2</w:t>
            </w:r>
            <w:r w:rsidR="008C0F85">
              <w:rPr>
                <w:rFonts w:cs="Arial"/>
                <w:sz w:val="17"/>
                <w:szCs w:val="17"/>
              </w:rPr>
              <w:t>, 11 and 12</w:t>
            </w:r>
            <w:r w:rsidRPr="00717187">
              <w:rPr>
                <w:rFonts w:cs="Arial"/>
                <w:sz w:val="17"/>
                <w:szCs w:val="17"/>
              </w:rPr>
              <w:t xml:space="preserve"> and any variations noted below.  Once signed, this agreement, together with the conditions overleaf and any attachments, will replace all or any oral agreement previously reached between the Parties.</w:t>
            </w:r>
          </w:p>
          <w:p w14:paraId="5E111432" w14:textId="77777777" w:rsidR="00717187" w:rsidRPr="00717187" w:rsidRDefault="00717187" w:rsidP="008C0F85">
            <w:pPr>
              <w:spacing w:before="120"/>
              <w:jc w:val="both"/>
              <w:rPr>
                <w:rFonts w:cs="Arial"/>
                <w:sz w:val="3"/>
                <w:szCs w:val="17"/>
              </w:rPr>
            </w:pPr>
          </w:p>
        </w:tc>
      </w:tr>
      <w:tr w:rsidR="00E93766" w:rsidRPr="007B0772" w14:paraId="5743FCFC" w14:textId="77777777" w:rsidTr="008C0F85">
        <w:tc>
          <w:tcPr>
            <w:tcW w:w="9243" w:type="dxa"/>
            <w:gridSpan w:val="2"/>
            <w:tcBorders>
              <w:top w:val="single" w:sz="6" w:space="0" w:color="auto"/>
              <w:left w:val="single" w:sz="6" w:space="0" w:color="auto"/>
              <w:right w:val="single" w:sz="6" w:space="0" w:color="auto"/>
            </w:tcBorders>
          </w:tcPr>
          <w:p w14:paraId="5BE76614" w14:textId="7419F6F1" w:rsidR="00E93766" w:rsidRPr="00A659FF" w:rsidRDefault="00E93766" w:rsidP="008C0F85">
            <w:pPr>
              <w:spacing w:before="120"/>
              <w:rPr>
                <w:rStyle w:val="Emphasis"/>
                <w:rFonts w:cs="Arial"/>
                <w:b/>
                <w:i w:val="0"/>
              </w:rPr>
            </w:pPr>
            <w:r w:rsidRPr="00717187">
              <w:rPr>
                <w:rStyle w:val="Emphasis"/>
                <w:rFonts w:cs="Arial"/>
                <w:b/>
                <w:i w:val="0"/>
              </w:rPr>
              <w:t>Variations to the Short Form M</w:t>
            </w:r>
            <w:r w:rsidR="000A0E6B" w:rsidRPr="00717187">
              <w:rPr>
                <w:rStyle w:val="Emphasis"/>
                <w:rFonts w:cs="Arial"/>
                <w:b/>
                <w:i w:val="0"/>
              </w:rPr>
              <w:t>odel Conditions of Engagement (o</w:t>
            </w:r>
            <w:r w:rsidRPr="00717187">
              <w:rPr>
                <w:rStyle w:val="Emphasis"/>
                <w:rFonts w:cs="Arial"/>
                <w:b/>
                <w:i w:val="0"/>
              </w:rPr>
              <w:t>verleaf):</w:t>
            </w:r>
            <w:r w:rsidR="00CB26C8">
              <w:rPr>
                <w:rStyle w:val="Emphasis"/>
                <w:rFonts w:cs="Arial"/>
                <w:b/>
                <w:i w:val="0"/>
              </w:rPr>
              <w:t xml:space="preserve"> </w:t>
            </w:r>
            <w:permStart w:id="1181770216" w:edGrp="everyone"/>
            <w:r w:rsidR="00CB26C8" w:rsidRPr="00036A70">
              <w:t xml:space="preserve">          </w:t>
            </w:r>
            <w:permEnd w:id="1181770216"/>
          </w:p>
        </w:tc>
      </w:tr>
      <w:tr w:rsidR="00E93766" w:rsidRPr="007B0772" w14:paraId="479C6FC1" w14:textId="77777777" w:rsidTr="008C0F85">
        <w:tc>
          <w:tcPr>
            <w:tcW w:w="4621" w:type="dxa"/>
            <w:tcBorders>
              <w:top w:val="single" w:sz="6" w:space="0" w:color="auto"/>
              <w:left w:val="single" w:sz="6" w:space="0" w:color="auto"/>
              <w:bottom w:val="single" w:sz="6" w:space="0" w:color="auto"/>
              <w:right w:val="single" w:sz="6" w:space="0" w:color="auto"/>
            </w:tcBorders>
          </w:tcPr>
          <w:p w14:paraId="664D22B7" w14:textId="77777777" w:rsidR="00E93766" w:rsidRPr="00717187" w:rsidRDefault="000A0E6B" w:rsidP="008C0F85">
            <w:pPr>
              <w:spacing w:before="120"/>
              <w:rPr>
                <w:rStyle w:val="Emphasis"/>
                <w:rFonts w:cs="Arial"/>
                <w:b/>
                <w:i w:val="0"/>
              </w:rPr>
            </w:pPr>
            <w:r w:rsidRPr="00717187">
              <w:rPr>
                <w:rStyle w:val="Emphasis"/>
                <w:rFonts w:cs="Arial"/>
                <w:b/>
                <w:i w:val="0"/>
              </w:rPr>
              <w:t>Client authorised s</w:t>
            </w:r>
            <w:r w:rsidR="00E93766" w:rsidRPr="00717187">
              <w:rPr>
                <w:rStyle w:val="Emphasis"/>
                <w:rFonts w:cs="Arial"/>
                <w:b/>
                <w:i w:val="0"/>
              </w:rPr>
              <w:t>ignatory (ies):</w:t>
            </w:r>
          </w:p>
          <w:sdt>
            <w:sdtPr>
              <w:rPr>
                <w:rStyle w:val="Emphasis"/>
                <w:rFonts w:cs="Arial"/>
                <w:i w:val="0"/>
              </w:rPr>
              <w:id w:val="22261020"/>
              <w:showingPlcHdr/>
              <w:picture/>
            </w:sdtPr>
            <w:sdtEndPr>
              <w:rPr>
                <w:rStyle w:val="Emphasis"/>
              </w:rPr>
            </w:sdtEndPr>
            <w:sdtContent>
              <w:permStart w:id="35472778" w:edGrp="everyone" w:displacedByCustomXml="prev"/>
              <w:p w14:paraId="3839B826" w14:textId="77777777" w:rsidR="00E93766" w:rsidRPr="007B0772" w:rsidRDefault="00CD2333" w:rsidP="008C0F85">
                <w:pPr>
                  <w:spacing w:before="120" w:line="360" w:lineRule="auto"/>
                  <w:rPr>
                    <w:rStyle w:val="Emphasis"/>
                    <w:rFonts w:cs="Arial"/>
                    <w:i w:val="0"/>
                  </w:rPr>
                </w:pPr>
                <w:r w:rsidRPr="007B0772">
                  <w:rPr>
                    <w:rStyle w:val="Emphasis"/>
                    <w:rFonts w:cs="Arial"/>
                    <w:i w:val="0"/>
                    <w:noProof/>
                  </w:rPr>
                  <w:drawing>
                    <wp:inline distT="0" distB="0" distL="0" distR="0" wp14:anchorId="5D2B8C39" wp14:editId="6AAF4FFB">
                      <wp:extent cx="2590800" cy="36195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590800" cy="361950"/>
                              </a:xfrm>
                              <a:prstGeom prst="rect">
                                <a:avLst/>
                              </a:prstGeom>
                              <a:noFill/>
                              <a:ln w="9525">
                                <a:noFill/>
                                <a:miter lim="800000"/>
                                <a:headEnd/>
                                <a:tailEnd/>
                              </a:ln>
                            </pic:spPr>
                          </pic:pic>
                        </a:graphicData>
                      </a:graphic>
                    </wp:inline>
                  </w:drawing>
                </w:r>
              </w:p>
              <w:permEnd w:id="35472778" w:displacedByCustomXml="next"/>
            </w:sdtContent>
          </w:sdt>
          <w:p w14:paraId="195A5257" w14:textId="77777777" w:rsidR="00E93766" w:rsidRPr="007B0772" w:rsidRDefault="000A0E6B" w:rsidP="008C0F85">
            <w:pPr>
              <w:spacing w:before="120"/>
              <w:rPr>
                <w:rStyle w:val="Emphasis"/>
                <w:rFonts w:cs="Arial"/>
                <w:i w:val="0"/>
              </w:rPr>
            </w:pPr>
            <w:r w:rsidRPr="00717187">
              <w:rPr>
                <w:rStyle w:val="Emphasis"/>
                <w:rFonts w:cs="Arial"/>
                <w:b/>
                <w:i w:val="0"/>
              </w:rPr>
              <w:t>Print n</w:t>
            </w:r>
            <w:r w:rsidR="00E93766" w:rsidRPr="00717187">
              <w:rPr>
                <w:rStyle w:val="Emphasis"/>
                <w:rFonts w:cs="Arial"/>
                <w:b/>
                <w:i w:val="0"/>
              </w:rPr>
              <w:t>ame:</w:t>
            </w:r>
            <w:r w:rsidR="00CB26C8">
              <w:rPr>
                <w:rStyle w:val="Emphasis"/>
                <w:rFonts w:cs="Arial"/>
                <w:i w:val="0"/>
              </w:rPr>
              <w:t xml:space="preserve"> </w:t>
            </w:r>
            <w:permStart w:id="1766095709" w:edGrp="everyone"/>
            <w:r w:rsidR="00CB26C8" w:rsidRPr="008D6128">
              <w:t xml:space="preserve">          </w:t>
            </w:r>
            <w:permEnd w:id="1766095709"/>
          </w:p>
          <w:p w14:paraId="3915807D" w14:textId="77777777" w:rsidR="00E93766" w:rsidRPr="007B0772" w:rsidRDefault="00E93766" w:rsidP="00CB26C8">
            <w:pPr>
              <w:spacing w:before="120"/>
              <w:rPr>
                <w:rStyle w:val="Emphasis"/>
                <w:rFonts w:cs="Arial"/>
                <w:i w:val="0"/>
              </w:rPr>
            </w:pPr>
            <w:r w:rsidRPr="00717187">
              <w:rPr>
                <w:rStyle w:val="Emphasis"/>
                <w:rFonts w:cs="Arial"/>
                <w:b/>
                <w:i w:val="0"/>
              </w:rPr>
              <w:t>Date:</w:t>
            </w:r>
            <w:r w:rsidR="00CB26C8">
              <w:rPr>
                <w:rStyle w:val="Emphasis"/>
                <w:rFonts w:cs="Arial"/>
                <w:i w:val="0"/>
              </w:rPr>
              <w:t xml:space="preserve"> </w:t>
            </w:r>
            <w:permStart w:id="2008486705" w:edGrp="everyone"/>
            <w:r w:rsidR="00CB26C8" w:rsidRPr="0099589A">
              <w:t xml:space="preserve">          </w:t>
            </w:r>
            <w:permEnd w:id="2008486705"/>
          </w:p>
        </w:tc>
        <w:tc>
          <w:tcPr>
            <w:tcW w:w="4622" w:type="dxa"/>
            <w:tcBorders>
              <w:top w:val="single" w:sz="6" w:space="0" w:color="auto"/>
              <w:left w:val="nil"/>
              <w:bottom w:val="single" w:sz="6" w:space="0" w:color="auto"/>
              <w:right w:val="single" w:sz="6" w:space="0" w:color="auto"/>
            </w:tcBorders>
          </w:tcPr>
          <w:p w14:paraId="55ECB6FC" w14:textId="133DF29A" w:rsidR="00E93766" w:rsidRPr="007B0772" w:rsidRDefault="004A6BD9" w:rsidP="00665096">
            <w:pPr>
              <w:spacing w:before="120" w:line="360" w:lineRule="auto"/>
              <w:rPr>
                <w:rStyle w:val="Emphasis"/>
                <w:rFonts w:cs="Arial"/>
                <w:i w:val="0"/>
              </w:rPr>
            </w:pPr>
            <w:r w:rsidRPr="00717187">
              <w:rPr>
                <w:rStyle w:val="Emphasis"/>
                <w:rFonts w:cs="Arial"/>
                <w:b/>
                <w:i w:val="0"/>
              </w:rPr>
              <w:t>Co</w:t>
            </w:r>
            <w:r w:rsidR="00665096">
              <w:rPr>
                <w:rStyle w:val="Emphasis"/>
                <w:rFonts w:cs="Arial"/>
                <w:b/>
                <w:i w:val="0"/>
              </w:rPr>
              <w:t>nsultant authorised signatory (ies):</w:t>
            </w:r>
            <w:sdt>
              <w:sdtPr>
                <w:rPr>
                  <w:rStyle w:val="Emphasis"/>
                  <w:rFonts w:cs="Arial"/>
                  <w:i w:val="0"/>
                </w:rPr>
                <w:id w:val="2125804397"/>
                <w:showingPlcHdr/>
                <w:picture/>
              </w:sdtPr>
              <w:sdtEndPr>
                <w:rPr>
                  <w:rStyle w:val="Emphasis"/>
                </w:rPr>
              </w:sdtEndPr>
              <w:sdtContent>
                <w:permStart w:id="1172273682" w:edGrp="everyone"/>
                <w:r w:rsidR="00665096">
                  <w:rPr>
                    <w:rFonts w:cs="Arial"/>
                    <w:iCs/>
                    <w:noProof/>
                  </w:rPr>
                  <w:drawing>
                    <wp:inline distT="0" distB="0" distL="0" distR="0" wp14:anchorId="18859C7B" wp14:editId="58D0E1CA">
                      <wp:extent cx="2838450" cy="36195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1336" cy="364868"/>
                              </a:xfrm>
                              <a:prstGeom prst="rect">
                                <a:avLst/>
                              </a:prstGeom>
                              <a:noFill/>
                              <a:ln>
                                <a:noFill/>
                              </a:ln>
                            </pic:spPr>
                          </pic:pic>
                        </a:graphicData>
                      </a:graphic>
                    </wp:inline>
                  </w:drawing>
                </w:r>
                <w:permEnd w:id="1172273682"/>
              </w:sdtContent>
            </w:sdt>
          </w:p>
          <w:p w14:paraId="7534B52A" w14:textId="77777777" w:rsidR="00CB26C8" w:rsidRPr="00EA47F7" w:rsidRDefault="000A0E6B" w:rsidP="00CB26C8">
            <w:pPr>
              <w:spacing w:before="120"/>
            </w:pPr>
            <w:r w:rsidRPr="00717187">
              <w:rPr>
                <w:rStyle w:val="Emphasis"/>
                <w:rFonts w:cs="Arial"/>
                <w:b/>
                <w:i w:val="0"/>
              </w:rPr>
              <w:t>Print n</w:t>
            </w:r>
            <w:r w:rsidR="00E93766" w:rsidRPr="00717187">
              <w:rPr>
                <w:rStyle w:val="Emphasis"/>
                <w:rFonts w:cs="Arial"/>
                <w:b/>
                <w:i w:val="0"/>
              </w:rPr>
              <w:t>ame:</w:t>
            </w:r>
            <w:r w:rsidR="00CB26C8">
              <w:rPr>
                <w:rStyle w:val="Emphasis"/>
                <w:rFonts w:cs="Arial"/>
                <w:i w:val="0"/>
              </w:rPr>
              <w:t xml:space="preserve"> </w:t>
            </w:r>
            <w:permStart w:id="1041133166" w:edGrp="everyone"/>
            <w:r w:rsidR="00CB26C8" w:rsidRPr="00EA47F7">
              <w:t xml:space="preserve">          </w:t>
            </w:r>
          </w:p>
          <w:permEnd w:id="1041133166"/>
          <w:p w14:paraId="02170160" w14:textId="77777777" w:rsidR="00E93766" w:rsidRPr="007B0772" w:rsidRDefault="00E93766" w:rsidP="00CB26C8">
            <w:pPr>
              <w:spacing w:before="120"/>
              <w:rPr>
                <w:rStyle w:val="Emphasis"/>
                <w:rFonts w:cs="Arial"/>
                <w:i w:val="0"/>
              </w:rPr>
            </w:pPr>
            <w:r w:rsidRPr="00717187">
              <w:rPr>
                <w:rStyle w:val="Emphasis"/>
                <w:rFonts w:cs="Arial"/>
                <w:b/>
                <w:i w:val="0"/>
              </w:rPr>
              <w:t>Date:</w:t>
            </w:r>
            <w:r w:rsidR="00CB26C8">
              <w:rPr>
                <w:rStyle w:val="Emphasis"/>
                <w:rFonts w:cs="Arial"/>
                <w:i w:val="0"/>
              </w:rPr>
              <w:t xml:space="preserve"> </w:t>
            </w:r>
            <w:permStart w:id="1236751330" w:edGrp="everyone"/>
            <w:r w:rsidR="00CB26C8" w:rsidRPr="00011578">
              <w:t xml:space="preserve">          </w:t>
            </w:r>
            <w:permEnd w:id="1236751330"/>
          </w:p>
        </w:tc>
      </w:tr>
    </w:tbl>
    <w:p w14:paraId="57781B93" w14:textId="77777777" w:rsidR="00E93766" w:rsidRPr="00125B47" w:rsidRDefault="00E93766" w:rsidP="00E93766">
      <w:pPr>
        <w:pStyle w:val="HeadingMajor"/>
        <w:tabs>
          <w:tab w:val="left" w:pos="8080"/>
        </w:tabs>
        <w:spacing w:after="0" w:line="240" w:lineRule="exact"/>
        <w:rPr>
          <w:rFonts w:ascii="Century Gothic" w:hAnsi="Century Gothic" w:cs="Arial"/>
          <w:sz w:val="2"/>
        </w:rPr>
        <w:sectPr w:rsidR="00E93766" w:rsidRPr="00125B47" w:rsidSect="00A758CC">
          <w:headerReference w:type="even" r:id="rId12"/>
          <w:footerReference w:type="default" r:id="rId13"/>
          <w:headerReference w:type="first" r:id="rId14"/>
          <w:endnotePr>
            <w:numFmt w:val="decimal"/>
          </w:endnotePr>
          <w:pgSz w:w="11907" w:h="16840" w:code="9"/>
          <w:pgMar w:top="261" w:right="708" w:bottom="369" w:left="1361" w:header="510" w:footer="397" w:gutter="0"/>
          <w:cols w:space="720"/>
          <w:formProt w:val="0"/>
          <w:noEndnote/>
        </w:sectPr>
      </w:pPr>
    </w:p>
    <w:p w14:paraId="35C6CCCA" w14:textId="77777777" w:rsidR="00E93766" w:rsidRPr="00125B47" w:rsidRDefault="00E93766" w:rsidP="00E93766">
      <w:pPr>
        <w:pStyle w:val="HeadingMajor"/>
        <w:tabs>
          <w:tab w:val="left" w:pos="8080"/>
        </w:tabs>
        <w:spacing w:after="0" w:line="240" w:lineRule="exact"/>
        <w:rPr>
          <w:rFonts w:ascii="Century Gothic" w:hAnsi="Century Gothic" w:cs="Arial"/>
          <w:sz w:val="2"/>
        </w:rPr>
      </w:pPr>
    </w:p>
    <w:p w14:paraId="26AB3AED" w14:textId="77777777" w:rsidR="00330A8F" w:rsidRPr="008C0F85" w:rsidRDefault="00330A8F" w:rsidP="00330A8F">
      <w:pPr>
        <w:pStyle w:val="HeadingMajor"/>
        <w:tabs>
          <w:tab w:val="left" w:pos="8080"/>
        </w:tabs>
        <w:spacing w:after="0" w:line="240" w:lineRule="exact"/>
        <w:jc w:val="center"/>
        <w:rPr>
          <w:rFonts w:asciiTheme="minorHAnsi" w:hAnsiTheme="minorHAnsi" w:cs="Arial"/>
          <w:b/>
          <w:bCs/>
          <w:i w:val="0"/>
          <w:iCs/>
          <w:sz w:val="27"/>
          <w:szCs w:val="17"/>
        </w:rPr>
      </w:pPr>
      <w:r w:rsidRPr="008C0F85">
        <w:rPr>
          <w:rFonts w:asciiTheme="minorHAnsi" w:hAnsiTheme="minorHAnsi" w:cs="Arial"/>
          <w:b/>
          <w:bCs/>
          <w:i w:val="0"/>
          <w:iCs/>
          <w:sz w:val="27"/>
          <w:szCs w:val="17"/>
        </w:rPr>
        <w:t>SHORT FORM MODEL CONDITIONS OF ENGAGEMENT</w:t>
      </w:r>
    </w:p>
    <w:p w14:paraId="401226E9" w14:textId="77777777" w:rsidR="00A82228" w:rsidRPr="00641F79" w:rsidRDefault="00A82228" w:rsidP="00641F79">
      <w:pPr>
        <w:pStyle w:val="ListParagraph"/>
        <w:numPr>
          <w:ilvl w:val="0"/>
          <w:numId w:val="15"/>
        </w:numPr>
        <w:suppressAutoHyphens/>
        <w:spacing w:after="80"/>
        <w:ind w:left="284" w:right="-1"/>
        <w:rPr>
          <w:rFonts w:asciiTheme="minorHAnsi" w:hAnsiTheme="minorHAnsi" w:cstheme="minorHAnsi"/>
          <w:sz w:val="18"/>
          <w:szCs w:val="18"/>
          <w:lang w:val="en-GB" w:eastAsia="en-US"/>
        </w:rPr>
      </w:pPr>
      <w:r w:rsidRPr="00641F79">
        <w:rPr>
          <w:rFonts w:asciiTheme="minorHAnsi" w:hAnsiTheme="minorHAnsi" w:cstheme="minorHAnsi"/>
          <w:sz w:val="18"/>
          <w:szCs w:val="18"/>
          <w:lang w:val="en-GB" w:eastAsia="en-US"/>
        </w:rPr>
        <w:t>The Consultant shall perform the Services as described in the attached documents.</w:t>
      </w:r>
    </w:p>
    <w:p w14:paraId="136B93E9" w14:textId="77777777" w:rsidR="00A82228" w:rsidRPr="00641F79" w:rsidRDefault="00A82228" w:rsidP="00641F79">
      <w:pPr>
        <w:pStyle w:val="ListParagraph"/>
        <w:numPr>
          <w:ilvl w:val="0"/>
          <w:numId w:val="15"/>
        </w:numPr>
        <w:suppressAutoHyphens/>
        <w:spacing w:after="80"/>
        <w:ind w:left="284" w:right="-1"/>
        <w:rPr>
          <w:rFonts w:asciiTheme="minorHAnsi" w:hAnsiTheme="minorHAnsi" w:cstheme="minorHAnsi"/>
          <w:sz w:val="18"/>
          <w:szCs w:val="18"/>
          <w:lang w:val="en-GB" w:eastAsia="en-US"/>
        </w:rPr>
      </w:pPr>
      <w:r w:rsidRPr="00641F79">
        <w:rPr>
          <w:rFonts w:asciiTheme="minorHAnsi" w:hAnsiTheme="minorHAnsi" w:cstheme="minorHAnsi"/>
          <w:sz w:val="18"/>
          <w:szCs w:val="18"/>
          <w:lang w:val="en-GB" w:eastAsia="en-US"/>
        </w:rPr>
        <w:t>The Client and the Consultant agree that where all or any of, the Services are acquired for the purposes of a business the provisions of the Consumer Guarantees Act 1993 are excluded in relation to those Services. However, nothing in this Agreement shall restrict, negate, modify or limit any of the Client’s rights under the Consumer Guarantees Act 1993 where the Services acquired are of a kind ordinarily acquired for personal, domestic or household use or consumption and the Client is not acquiring the Services for the purpose of a business.</w:t>
      </w:r>
    </w:p>
    <w:p w14:paraId="21160E44" w14:textId="77777777" w:rsidR="00A82228" w:rsidRPr="00641F79" w:rsidRDefault="00A82228" w:rsidP="00641F79">
      <w:pPr>
        <w:pStyle w:val="ListParagraph"/>
        <w:numPr>
          <w:ilvl w:val="0"/>
          <w:numId w:val="15"/>
        </w:numPr>
        <w:suppressAutoHyphens/>
        <w:spacing w:after="80"/>
        <w:ind w:left="284" w:right="-1"/>
        <w:rPr>
          <w:rFonts w:asciiTheme="minorHAnsi" w:hAnsiTheme="minorHAnsi" w:cstheme="minorHAnsi"/>
          <w:sz w:val="18"/>
          <w:szCs w:val="18"/>
          <w:lang w:val="en-GB" w:eastAsia="en-US"/>
        </w:rPr>
      </w:pPr>
      <w:r w:rsidRPr="00641F79">
        <w:rPr>
          <w:rFonts w:asciiTheme="minorHAnsi" w:hAnsiTheme="minorHAnsi" w:cstheme="minorHAnsi"/>
          <w:sz w:val="18"/>
          <w:szCs w:val="18"/>
          <w:lang w:val="en-GB" w:eastAsia="en-US"/>
        </w:rPr>
        <w:t>In providing the Services, the Consultant must use the degree of skill, care and diligence reasonably expected of a professional consultant providing services similar to the Services.</w:t>
      </w:r>
    </w:p>
    <w:p w14:paraId="662DF827" w14:textId="77777777" w:rsidR="00A82228" w:rsidRPr="00641F79" w:rsidRDefault="00A82228" w:rsidP="00641F79">
      <w:pPr>
        <w:pStyle w:val="ListParagraph"/>
        <w:numPr>
          <w:ilvl w:val="0"/>
          <w:numId w:val="15"/>
        </w:numPr>
        <w:suppressAutoHyphens/>
        <w:spacing w:after="80"/>
        <w:ind w:left="284" w:right="-1"/>
        <w:rPr>
          <w:rFonts w:asciiTheme="minorHAnsi" w:hAnsiTheme="minorHAnsi" w:cstheme="minorHAnsi"/>
          <w:sz w:val="18"/>
          <w:szCs w:val="18"/>
          <w:lang w:val="en-GB" w:eastAsia="en-US"/>
        </w:rPr>
      </w:pPr>
      <w:r w:rsidRPr="00641F79">
        <w:rPr>
          <w:rFonts w:asciiTheme="minorHAnsi" w:hAnsiTheme="minorHAnsi" w:cstheme="minorHAnsi"/>
          <w:sz w:val="18"/>
          <w:szCs w:val="18"/>
          <w:lang w:val="en-GB" w:eastAsia="en-US"/>
        </w:rPr>
        <w:t>The Client shall provide to the Consultant, free of cost, as soon as practicable following any request for information, all information in the Client’s power to obtain which may relate to the Services.  The Consultant shall not, without the Client’s prior consent, use information provided by the Client for purposes unrelated to the Services.  In providing the information to the Consultant, the Client shall ensure compliance with the Copyright Act 1994 and shall identify any proprietary rights that any other person may have in any information provided.</w:t>
      </w:r>
    </w:p>
    <w:p w14:paraId="0C95EBE1" w14:textId="77777777" w:rsidR="00A82228" w:rsidRPr="00641F79" w:rsidRDefault="00A82228" w:rsidP="00641F79">
      <w:pPr>
        <w:pStyle w:val="ListParagraph"/>
        <w:numPr>
          <w:ilvl w:val="0"/>
          <w:numId w:val="15"/>
        </w:numPr>
        <w:suppressAutoHyphens/>
        <w:spacing w:after="80"/>
        <w:ind w:left="284" w:right="-1"/>
        <w:rPr>
          <w:rFonts w:asciiTheme="minorHAnsi" w:hAnsiTheme="minorHAnsi" w:cstheme="minorHAnsi"/>
          <w:sz w:val="18"/>
          <w:szCs w:val="18"/>
          <w:lang w:val="en-GB" w:eastAsia="en-US"/>
        </w:rPr>
      </w:pPr>
      <w:r w:rsidRPr="00641F79">
        <w:rPr>
          <w:rFonts w:asciiTheme="minorHAnsi" w:hAnsiTheme="minorHAnsi" w:cstheme="minorHAnsi"/>
          <w:kern w:val="2"/>
          <w:sz w:val="18"/>
          <w:szCs w:val="18"/>
          <w:lang w:val="en-GB" w:eastAsia="en-US"/>
        </w:rPr>
        <w:t>As soon as either Party becomes aware of anything that will materially affect the scope or timing of the Services, the Party must notify the other Party in writing and w</w:t>
      </w:r>
      <w:r w:rsidRPr="00641F79">
        <w:rPr>
          <w:rFonts w:asciiTheme="minorHAnsi" w:hAnsiTheme="minorHAnsi" w:cstheme="minorHAnsi"/>
          <w:sz w:val="18"/>
          <w:szCs w:val="18"/>
          <w:lang w:val="en-GB" w:eastAsia="en-US"/>
        </w:rPr>
        <w:t>here the Consultant considers a direction from the Client or any other circumstance is a variation the Consultant shall notify the Client accordingly.</w:t>
      </w:r>
      <w:r w:rsidRPr="00641F79">
        <w:rPr>
          <w:rFonts w:asciiTheme="minorHAnsi" w:hAnsiTheme="minorHAnsi" w:cstheme="minorHAnsi"/>
          <w:kern w:val="2"/>
          <w:sz w:val="18"/>
          <w:szCs w:val="18"/>
          <w:lang w:val="en-GB" w:eastAsia="en-US"/>
        </w:rPr>
        <w:t xml:space="preserve"> </w:t>
      </w:r>
    </w:p>
    <w:p w14:paraId="6E86C5F1" w14:textId="77777777" w:rsidR="00A82228" w:rsidRPr="00641F79" w:rsidRDefault="00A82228" w:rsidP="00641F79">
      <w:pPr>
        <w:pStyle w:val="ListParagraph"/>
        <w:numPr>
          <w:ilvl w:val="0"/>
          <w:numId w:val="15"/>
        </w:numPr>
        <w:suppressAutoHyphens/>
        <w:spacing w:after="80"/>
        <w:ind w:left="284" w:right="-1"/>
        <w:rPr>
          <w:rFonts w:asciiTheme="minorHAnsi" w:hAnsiTheme="minorHAnsi" w:cstheme="minorHAnsi"/>
          <w:sz w:val="18"/>
          <w:szCs w:val="18"/>
          <w:lang w:val="en-GB" w:eastAsia="en-US"/>
        </w:rPr>
      </w:pPr>
      <w:r w:rsidRPr="00641F79">
        <w:rPr>
          <w:rFonts w:asciiTheme="minorHAnsi" w:hAnsiTheme="minorHAnsi" w:cstheme="minorHAnsi"/>
          <w:sz w:val="18"/>
          <w:szCs w:val="18"/>
          <w:lang w:val="en-GB" w:eastAsia="en-US"/>
        </w:rPr>
        <w:t xml:space="preserve">The Client may order variations to the Services in writing or may request the Consultant to submit proposals for variations to the Services. </w:t>
      </w:r>
    </w:p>
    <w:p w14:paraId="43649906" w14:textId="77777777" w:rsidR="00A82228" w:rsidRPr="00641F79" w:rsidRDefault="00A82228" w:rsidP="00641F79">
      <w:pPr>
        <w:pStyle w:val="ListParagraph"/>
        <w:numPr>
          <w:ilvl w:val="0"/>
          <w:numId w:val="15"/>
        </w:numPr>
        <w:suppressAutoHyphens/>
        <w:spacing w:after="80"/>
        <w:ind w:left="284" w:right="-1"/>
        <w:rPr>
          <w:rFonts w:asciiTheme="minorHAnsi" w:hAnsiTheme="minorHAnsi" w:cstheme="minorHAnsi"/>
          <w:sz w:val="18"/>
          <w:szCs w:val="18"/>
          <w:lang w:val="en-GB" w:eastAsia="en-US"/>
        </w:rPr>
      </w:pPr>
      <w:r w:rsidRPr="00641F79">
        <w:rPr>
          <w:rFonts w:asciiTheme="minorHAnsi" w:hAnsiTheme="minorHAnsi" w:cstheme="minorHAnsi"/>
          <w:sz w:val="18"/>
          <w:szCs w:val="18"/>
          <w:lang w:val="en-GB" w:eastAsia="en-US"/>
        </w:rPr>
        <w:t>The Client shall pay the Consultant for the Services the fees and expenses at the times and in the manner set out in the attached documents.  Where this Agreement has been entered by an agent (or a person purporting to act as agent) on behalf of the Client, the agent and Client shall be jointly and severally liable for payment of all fees and expenses due to the Consultant under this Agreement.</w:t>
      </w:r>
    </w:p>
    <w:p w14:paraId="054F595E" w14:textId="77777777" w:rsidR="00A82228" w:rsidRPr="00641F79" w:rsidRDefault="00A82228" w:rsidP="00641F79">
      <w:pPr>
        <w:pStyle w:val="ListParagraph"/>
        <w:numPr>
          <w:ilvl w:val="0"/>
          <w:numId w:val="15"/>
        </w:numPr>
        <w:suppressAutoHyphens/>
        <w:spacing w:after="80"/>
        <w:ind w:left="284" w:right="-1"/>
        <w:rPr>
          <w:rFonts w:asciiTheme="minorHAnsi" w:hAnsiTheme="minorHAnsi" w:cstheme="minorHAnsi"/>
          <w:sz w:val="18"/>
          <w:szCs w:val="18"/>
          <w:lang w:val="en-GB" w:eastAsia="en-US"/>
        </w:rPr>
      </w:pPr>
      <w:r w:rsidRPr="00641F79">
        <w:rPr>
          <w:rFonts w:asciiTheme="minorHAnsi" w:hAnsiTheme="minorHAnsi" w:cstheme="minorHAnsi"/>
          <w:sz w:val="18"/>
          <w:szCs w:val="18"/>
          <w:lang w:val="en-GB" w:eastAsia="en-US"/>
        </w:rPr>
        <w:t>All amounts payable by the Client shall be due on the 20th of the month following the month of issue of each GST Invoice or at such other timing as stated elsewhere in this Agreement.   If the Client fails to make the payment that is due and payable and that default continues for 14 days, the Consultant may provide written notice to the Client specifying the default and requiring payment within 7 days from the date of the notice. Unless payment has been made by the Client in full, the Consultant may suspend performance of the Services any time after expiration of the notice period. The Consultant must promptly lift the suspension after the Client has made the payment. Regardless of whether or not the Consultant suspends the performance of the Services in accordance with this clause, the Consultant may charge interest on overdue amounts from the date payment falls due to the date of payment at the rate of the Consultant’s overdraft rate plus 2% and in addition the costs of any actions taken by the Consultant to recover the debt.</w:t>
      </w:r>
    </w:p>
    <w:p w14:paraId="50242AFD" w14:textId="77777777" w:rsidR="00A82228" w:rsidRPr="00641F79" w:rsidRDefault="00A82228" w:rsidP="00641F79">
      <w:pPr>
        <w:pStyle w:val="ListParagraph"/>
        <w:numPr>
          <w:ilvl w:val="0"/>
          <w:numId w:val="15"/>
        </w:numPr>
        <w:suppressAutoHyphens/>
        <w:spacing w:after="80"/>
        <w:ind w:left="284" w:right="-1"/>
        <w:rPr>
          <w:rFonts w:asciiTheme="minorHAnsi" w:hAnsiTheme="minorHAnsi" w:cstheme="minorHAnsi"/>
          <w:sz w:val="18"/>
          <w:szCs w:val="18"/>
          <w:lang w:val="en-GB" w:eastAsia="en-US"/>
        </w:rPr>
      </w:pPr>
      <w:r w:rsidRPr="00641F79">
        <w:rPr>
          <w:rFonts w:asciiTheme="minorHAnsi" w:hAnsiTheme="minorHAnsi" w:cstheme="minorHAnsi"/>
          <w:sz w:val="18"/>
          <w:szCs w:val="18"/>
          <w:lang w:val="en-GB" w:eastAsia="en-US"/>
        </w:rPr>
        <w:t xml:space="preserve">Where the nature of the Services is such that it is covered by the Construction Contracts Act 2002 (CCA) and the Consultant has issued a payment claim in accordance with the CCA, the provisions of the CCA shall apply. In all other cases, if the Client, acting reasonably, disputes an invoice, or part of an invoice, the Client must promptly give the reasons for withholding the disputed amount and pay any undisputed amount in accordance with clause 8. </w:t>
      </w:r>
    </w:p>
    <w:p w14:paraId="1691FC76" w14:textId="77777777" w:rsidR="00A82228" w:rsidRPr="00641F79" w:rsidRDefault="00A82228" w:rsidP="00641F79">
      <w:pPr>
        <w:pStyle w:val="ListParagraph"/>
        <w:numPr>
          <w:ilvl w:val="0"/>
          <w:numId w:val="15"/>
        </w:numPr>
        <w:suppressAutoHyphens/>
        <w:spacing w:after="80"/>
        <w:ind w:left="284" w:right="-1"/>
        <w:rPr>
          <w:rFonts w:asciiTheme="minorHAnsi" w:hAnsiTheme="minorHAnsi" w:cstheme="minorHAnsi"/>
          <w:sz w:val="18"/>
          <w:szCs w:val="18"/>
          <w:lang w:val="en-GB" w:eastAsia="en-US"/>
        </w:rPr>
      </w:pPr>
      <w:r w:rsidRPr="00641F79">
        <w:rPr>
          <w:rFonts w:asciiTheme="minorHAnsi" w:hAnsiTheme="minorHAnsi" w:cstheme="minorHAnsi"/>
          <w:sz w:val="18"/>
          <w:szCs w:val="18"/>
          <w:lang w:val="en-GB" w:eastAsia="en-US"/>
        </w:rPr>
        <w:t>Where Services are carried out on a time charge basis, the Consultant may purchase such incidental goods and/or Services as are reasonably required for the Consultant to perform the Services.  The cost of obtaining such incidental goods and/or Services shall be payable by the Client.  The Consultant shall maintain records which clearly identify time and expenses incurred.</w:t>
      </w:r>
    </w:p>
    <w:p w14:paraId="798EF874" w14:textId="78A3EBB0" w:rsidR="00A82228" w:rsidRPr="00641F79" w:rsidRDefault="00A82228" w:rsidP="00641F79">
      <w:pPr>
        <w:pStyle w:val="ListParagraph"/>
        <w:numPr>
          <w:ilvl w:val="0"/>
          <w:numId w:val="15"/>
        </w:numPr>
        <w:suppressAutoHyphens/>
        <w:spacing w:after="80"/>
        <w:ind w:left="284" w:right="-1"/>
        <w:rPr>
          <w:rFonts w:asciiTheme="minorHAnsi" w:hAnsiTheme="minorHAnsi" w:cstheme="minorHAnsi"/>
          <w:sz w:val="18"/>
          <w:szCs w:val="18"/>
          <w:lang w:val="en-GB" w:eastAsia="en-US"/>
        </w:rPr>
      </w:pPr>
      <w:r w:rsidRPr="00641F79">
        <w:rPr>
          <w:rFonts w:asciiTheme="minorHAnsi" w:hAnsiTheme="minorHAnsi" w:cstheme="minorHAnsi"/>
          <w:sz w:val="18"/>
          <w:szCs w:val="18"/>
          <w:lang w:val="en-GB" w:eastAsia="en-US"/>
        </w:rPr>
        <w:t>Where the Consultant breaches this Agreement, the Consultant is liable to the Client for reasonably foreseeable claims, damages, liabilities, losses or expenses caused directly by the breach. The Consultant shall not be liable to the Client under this Agreement for the Client’s indirect, consequential or special loss, or loss of profit, however arising, whether under contract, in tort or otherwise.</w:t>
      </w:r>
    </w:p>
    <w:p w14:paraId="7CDE862E" w14:textId="77777777" w:rsidR="00A82228" w:rsidRPr="00641F79" w:rsidRDefault="00A82228" w:rsidP="00641F79">
      <w:pPr>
        <w:pStyle w:val="ListParagraph"/>
        <w:numPr>
          <w:ilvl w:val="0"/>
          <w:numId w:val="15"/>
        </w:numPr>
        <w:suppressAutoHyphens/>
        <w:spacing w:after="80"/>
        <w:ind w:left="284" w:right="-1"/>
        <w:rPr>
          <w:rFonts w:asciiTheme="minorHAnsi" w:hAnsiTheme="minorHAnsi" w:cstheme="minorHAnsi"/>
          <w:sz w:val="18"/>
          <w:szCs w:val="18"/>
          <w:lang w:val="en-GB" w:eastAsia="en-US"/>
        </w:rPr>
      </w:pPr>
      <w:r w:rsidRPr="00641F79">
        <w:rPr>
          <w:rFonts w:asciiTheme="minorHAnsi" w:hAnsiTheme="minorHAnsi" w:cstheme="minorHAnsi"/>
          <w:sz w:val="18"/>
          <w:szCs w:val="18"/>
          <w:lang w:val="en-GB" w:eastAsia="en-US"/>
        </w:rPr>
        <w:t xml:space="preserve">The maximum aggregate amount payable, whether in contract, tort or otherwise, in relation to claims, damages, liabilities, losses or expenses, shall be five times the fee (exclusive of GST and disbursements) with a minimum of $100,000 and a maximum limit of $NZ500,000.  </w:t>
      </w:r>
    </w:p>
    <w:p w14:paraId="7FCE7F47" w14:textId="77777777" w:rsidR="00A82228" w:rsidRPr="00641F79" w:rsidRDefault="00A82228" w:rsidP="00641F79">
      <w:pPr>
        <w:pStyle w:val="ListParagraph"/>
        <w:numPr>
          <w:ilvl w:val="0"/>
          <w:numId w:val="15"/>
        </w:numPr>
        <w:suppressAutoHyphens/>
        <w:spacing w:after="80"/>
        <w:ind w:left="284" w:right="-1"/>
        <w:rPr>
          <w:rFonts w:asciiTheme="minorHAnsi" w:hAnsiTheme="minorHAnsi" w:cstheme="minorHAnsi"/>
          <w:sz w:val="18"/>
          <w:szCs w:val="18"/>
          <w:lang w:val="en-GB" w:eastAsia="en-US"/>
        </w:rPr>
      </w:pPr>
      <w:r w:rsidRPr="00641F79">
        <w:rPr>
          <w:rFonts w:asciiTheme="minorHAnsi" w:hAnsiTheme="minorHAnsi" w:cstheme="minorHAnsi"/>
          <w:sz w:val="18"/>
          <w:szCs w:val="18"/>
          <w:lang w:val="en-GB" w:eastAsia="en-US"/>
        </w:rPr>
        <w:t>Without limiting any defences a Party may have under the Limitation Act 2010, neither Party shall be considered liable for any loss or damage resulting from any occurrence unless a claim is formally made on a Party within 6 years from completion of the Services.</w:t>
      </w:r>
    </w:p>
    <w:p w14:paraId="2FF5CEA4" w14:textId="77777777" w:rsidR="00A82228" w:rsidRPr="00641F79" w:rsidRDefault="00A82228" w:rsidP="00641F79">
      <w:pPr>
        <w:pStyle w:val="ListParagraph"/>
        <w:numPr>
          <w:ilvl w:val="0"/>
          <w:numId w:val="15"/>
        </w:numPr>
        <w:suppressAutoHyphens/>
        <w:spacing w:after="80"/>
        <w:ind w:left="284" w:right="-1"/>
        <w:rPr>
          <w:rFonts w:asciiTheme="minorHAnsi" w:hAnsiTheme="minorHAnsi" w:cstheme="minorHAnsi"/>
          <w:sz w:val="18"/>
          <w:szCs w:val="18"/>
          <w:lang w:val="en-GB" w:eastAsia="en-US"/>
        </w:rPr>
      </w:pPr>
      <w:r w:rsidRPr="00641F79">
        <w:rPr>
          <w:rFonts w:asciiTheme="minorHAnsi" w:hAnsiTheme="minorHAnsi" w:cstheme="minorHAnsi"/>
          <w:sz w:val="18"/>
          <w:szCs w:val="18"/>
          <w:lang w:val="en-GB" w:eastAsia="en-US"/>
        </w:rPr>
        <w:t>The Consultant shall take out and maintain for the duration of the Services a policy of Professional Indemnity insurance for the amount of liability under clause 12. The Consultant undertakes to use all reasonable endeavours to maintain a similar policy of insurance for six years after the completion of the Services.</w:t>
      </w:r>
    </w:p>
    <w:p w14:paraId="04052932" w14:textId="77777777" w:rsidR="00A82228" w:rsidRPr="00641F79" w:rsidRDefault="00A82228" w:rsidP="00641F79">
      <w:pPr>
        <w:pStyle w:val="ListParagraph"/>
        <w:numPr>
          <w:ilvl w:val="0"/>
          <w:numId w:val="15"/>
        </w:numPr>
        <w:suppressAutoHyphens/>
        <w:spacing w:after="80"/>
        <w:ind w:left="284" w:right="-1"/>
        <w:rPr>
          <w:rFonts w:asciiTheme="minorHAnsi" w:hAnsiTheme="minorHAnsi" w:cstheme="minorHAnsi"/>
          <w:sz w:val="18"/>
          <w:szCs w:val="18"/>
          <w:lang w:val="en-GB" w:eastAsia="en-US"/>
        </w:rPr>
      </w:pPr>
      <w:r w:rsidRPr="00641F79">
        <w:rPr>
          <w:rFonts w:asciiTheme="minorHAnsi" w:hAnsiTheme="minorHAnsi" w:cstheme="minorHAnsi"/>
          <w:sz w:val="18"/>
          <w:szCs w:val="18"/>
          <w:lang w:val="en-GB" w:eastAsia="en-US"/>
        </w:rPr>
        <w:t>If either Party is found liable to the other (whether in contract, tort or otherwise), and the claiming Party and/or a Third Party has contributed to the loss or damage, the liable Party shall only be liable to the proportional extent of its own contribution.</w:t>
      </w:r>
    </w:p>
    <w:p w14:paraId="550A1ECE" w14:textId="77777777" w:rsidR="00A82228" w:rsidRPr="00641F79" w:rsidRDefault="00A82228" w:rsidP="00641F79">
      <w:pPr>
        <w:pStyle w:val="ListParagraph"/>
        <w:numPr>
          <w:ilvl w:val="0"/>
          <w:numId w:val="15"/>
        </w:numPr>
        <w:suppressAutoHyphens/>
        <w:spacing w:after="80"/>
        <w:ind w:left="284" w:right="-1"/>
        <w:rPr>
          <w:rFonts w:asciiTheme="minorHAnsi" w:hAnsiTheme="minorHAnsi" w:cstheme="minorHAnsi"/>
          <w:sz w:val="18"/>
          <w:szCs w:val="18"/>
          <w:lang w:val="en-GB" w:eastAsia="en-US"/>
        </w:rPr>
      </w:pPr>
      <w:r w:rsidRPr="00641F79">
        <w:rPr>
          <w:rFonts w:asciiTheme="minorHAnsi" w:hAnsiTheme="minorHAnsi" w:cstheme="minorHAnsi"/>
          <w:sz w:val="18"/>
          <w:szCs w:val="18"/>
          <w:lang w:val="en-GB" w:eastAsia="en-US"/>
        </w:rPr>
        <w:t xml:space="preserve">Intellectual property prepared or created by the Consultant in carrying out the Services, and provided to the Client as a deliverable, (“New Intellectual Property”) shall be jointly owned by the Client and the Consultant. The Client and Consultant hereby grant to the other an unrestricted royalty-free license in perpetuity to copy or use New Intellectual Property. The Clients’ rights in relation to this New Intellectual Property are conditional upon the Client having paid all amounts due and owing to the Consultant in accordance with clauses 7 and 8.  Intellectual property owned by a Party prior to the commencement of this Agreement (Pre-existing Intellectual Property) and intellectual property created by a Party independently of this Agreement remains the property of that Party. The Consultant accepts no liability for the use of New Intellectual Property or Pre-existing Intellectual Property other than to the extent reasonably required for the intended purposes. </w:t>
      </w:r>
    </w:p>
    <w:p w14:paraId="004CB528" w14:textId="77777777" w:rsidR="00A82228" w:rsidRPr="00641F79" w:rsidRDefault="00A82228" w:rsidP="00641F79">
      <w:pPr>
        <w:pStyle w:val="ListParagraph"/>
        <w:numPr>
          <w:ilvl w:val="0"/>
          <w:numId w:val="15"/>
        </w:numPr>
        <w:suppressAutoHyphens/>
        <w:spacing w:after="80"/>
        <w:ind w:left="284" w:right="-1"/>
        <w:rPr>
          <w:rFonts w:asciiTheme="minorHAnsi" w:hAnsiTheme="minorHAnsi" w:cstheme="minorHAnsi"/>
          <w:sz w:val="18"/>
          <w:szCs w:val="18"/>
          <w:lang w:val="en-GB" w:eastAsia="en-US"/>
        </w:rPr>
      </w:pPr>
      <w:r w:rsidRPr="00641F79">
        <w:rPr>
          <w:rFonts w:asciiTheme="minorHAnsi" w:hAnsiTheme="minorHAnsi" w:cstheme="minorHAnsi"/>
          <w:sz w:val="18"/>
          <w:szCs w:val="18"/>
          <w:lang w:val="en-GB" w:eastAsia="en-US"/>
        </w:rPr>
        <w:t xml:space="preserve">The Consultant has not and will not assume any duty imposed on the Client pursuant to the Health and Safety at Work Act 2015 (“the Act”) in connection with the Agreement.  </w:t>
      </w:r>
    </w:p>
    <w:p w14:paraId="19CE7DB9" w14:textId="77777777" w:rsidR="00A82228" w:rsidRPr="00641F79" w:rsidRDefault="00A82228" w:rsidP="00641F79">
      <w:pPr>
        <w:pStyle w:val="ListParagraph"/>
        <w:numPr>
          <w:ilvl w:val="0"/>
          <w:numId w:val="15"/>
        </w:numPr>
        <w:suppressAutoHyphens/>
        <w:spacing w:after="80"/>
        <w:ind w:left="284" w:right="-1"/>
        <w:rPr>
          <w:rFonts w:asciiTheme="minorHAnsi" w:hAnsiTheme="minorHAnsi" w:cstheme="minorHAnsi"/>
          <w:sz w:val="18"/>
          <w:szCs w:val="18"/>
          <w:lang w:val="en-GB" w:eastAsia="en-US"/>
        </w:rPr>
      </w:pPr>
      <w:r w:rsidRPr="00641F79">
        <w:rPr>
          <w:rFonts w:asciiTheme="minorHAnsi" w:hAnsiTheme="minorHAnsi" w:cstheme="minorHAnsi"/>
          <w:sz w:val="18"/>
          <w:szCs w:val="18"/>
          <w:lang w:val="en-GB" w:eastAsia="en-US"/>
        </w:rPr>
        <w:t>The Client may suspend all or part of the Services by notice to the Consultant who shall immediately make arrangements to stop the Services and minimise further expenditure. The Client and the Consultant may (in the event the other Party is in material default that has not been remedied within 14 days of receiving the other Party’s notice of breach) either suspend or terminate the Agreement by notice to the other Party. If the suspension has not been lifted after 2 months the Consultant has the right to terminate the Agreement and claim reasonable costs as a result of the suspension.   Suspension or termination shall not prejudice or affect the accrued rights or claims and liabilities of the Parties.</w:t>
      </w:r>
    </w:p>
    <w:p w14:paraId="21B9F2E9" w14:textId="227699A0" w:rsidR="00A82228" w:rsidRPr="00641F79" w:rsidRDefault="003C76AE" w:rsidP="00641F79">
      <w:pPr>
        <w:pStyle w:val="ListParagraph"/>
        <w:numPr>
          <w:ilvl w:val="0"/>
          <w:numId w:val="15"/>
        </w:numPr>
        <w:suppressAutoHyphens/>
        <w:spacing w:after="80"/>
        <w:ind w:left="284" w:right="-1"/>
        <w:rPr>
          <w:rFonts w:asciiTheme="minorHAnsi" w:hAnsiTheme="minorHAnsi" w:cstheme="minorHAnsi"/>
          <w:sz w:val="18"/>
          <w:szCs w:val="18"/>
          <w:lang w:val="en-GB" w:eastAsia="en-US"/>
        </w:rPr>
      </w:pPr>
      <w:r w:rsidRPr="003C76AE">
        <w:rPr>
          <w:rFonts w:asciiTheme="minorHAnsi" w:hAnsiTheme="minorHAnsi" w:cstheme="minorHAnsi"/>
          <w:sz w:val="18"/>
          <w:szCs w:val="18"/>
          <w:lang w:val="en-GB" w:eastAsia="en-US"/>
        </w:rPr>
        <w:t xml:space="preserve">The Parties shall attempt in good faith to settle any dispute themselves </w:t>
      </w:r>
      <w:r w:rsidR="009A3BD5">
        <w:rPr>
          <w:rFonts w:asciiTheme="minorHAnsi" w:hAnsiTheme="minorHAnsi" w:cstheme="minorHAnsi"/>
          <w:sz w:val="18"/>
          <w:szCs w:val="18"/>
          <w:lang w:val="en-GB" w:eastAsia="en-US"/>
        </w:rPr>
        <w:t>but</w:t>
      </w:r>
      <w:r w:rsidRPr="003C76AE">
        <w:rPr>
          <w:rFonts w:asciiTheme="minorHAnsi" w:hAnsiTheme="minorHAnsi" w:cstheme="minorHAnsi"/>
          <w:sz w:val="18"/>
          <w:szCs w:val="18"/>
          <w:lang w:val="en-GB" w:eastAsia="en-US"/>
        </w:rPr>
        <w:t xml:space="preserve"> failing that by mediation</w:t>
      </w:r>
      <w:r w:rsidR="001B47B8">
        <w:rPr>
          <w:rFonts w:asciiTheme="minorHAnsi" w:hAnsiTheme="minorHAnsi" w:cstheme="minorHAnsi"/>
          <w:sz w:val="18"/>
          <w:szCs w:val="18"/>
          <w:lang w:val="en-GB" w:eastAsia="en-US"/>
        </w:rPr>
        <w:t>.</w:t>
      </w:r>
    </w:p>
    <w:p w14:paraId="75A8882C" w14:textId="77777777" w:rsidR="00A82228" w:rsidRPr="00641F79" w:rsidRDefault="00A82228" w:rsidP="00641F79">
      <w:pPr>
        <w:pStyle w:val="ListParagraph"/>
        <w:numPr>
          <w:ilvl w:val="0"/>
          <w:numId w:val="15"/>
        </w:numPr>
        <w:suppressAutoHyphens/>
        <w:spacing w:after="80"/>
        <w:ind w:left="284" w:right="-1"/>
        <w:rPr>
          <w:rFonts w:asciiTheme="minorHAnsi" w:hAnsiTheme="minorHAnsi" w:cstheme="minorHAnsi"/>
          <w:sz w:val="18"/>
          <w:szCs w:val="18"/>
          <w:lang w:val="en-GB" w:eastAsia="en-US"/>
        </w:rPr>
      </w:pPr>
      <w:r w:rsidRPr="00641F79">
        <w:rPr>
          <w:rFonts w:asciiTheme="minorHAnsi" w:hAnsiTheme="minorHAnsi" w:cstheme="minorHAnsi"/>
          <w:sz w:val="18"/>
          <w:szCs w:val="18"/>
          <w:lang w:val="en-GB" w:eastAsia="en-US"/>
        </w:rPr>
        <w:t>This Agreement is governed by the New Zealand law, the New Zealand courts have jurisdiction in respect of this Agreement, and all amounts are payable in New Zealand dollars.</w:t>
      </w:r>
    </w:p>
    <w:sectPr w:rsidR="00A82228" w:rsidRPr="00641F79" w:rsidSect="00A82228">
      <w:footerReference w:type="default" r:id="rId15"/>
      <w:endnotePr>
        <w:numFmt w:val="decimal"/>
      </w:endnotePr>
      <w:pgSz w:w="11907" w:h="16840" w:code="9"/>
      <w:pgMar w:top="369" w:right="709" w:bottom="369" w:left="709" w:header="510" w:footer="39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CFCBE" w14:textId="77777777" w:rsidR="00605021" w:rsidRDefault="00605021">
      <w:r>
        <w:separator/>
      </w:r>
    </w:p>
  </w:endnote>
  <w:endnote w:type="continuationSeparator" w:id="0">
    <w:p w14:paraId="034D3FEB" w14:textId="77777777" w:rsidR="00605021" w:rsidRDefault="00605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Helvetica">
    <w:panose1 w:val="00000000000000000000"/>
    <w:charset w:val="00"/>
    <w:family w:val="auto"/>
    <w:notTrueType/>
    <w:pitch w:val="variable"/>
    <w:sig w:usb0="E00002FF" w:usb1="5000785B" w:usb2="00000000" w:usb3="00000000" w:csb0="0000019F" w:csb1="00000000"/>
  </w:font>
  <w:font w:name="Arial Bold">
    <w:altName w:val="Arial"/>
    <w:panose1 w:val="020B0604020202020204"/>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5763B" w14:textId="5E5DC8A9" w:rsidR="00687354" w:rsidRDefault="00076E67" w:rsidP="00DC0812">
    <w:pPr>
      <w:pStyle w:val="Footer"/>
      <w:tabs>
        <w:tab w:val="clear" w:pos="4320"/>
        <w:tab w:val="clear" w:pos="8640"/>
        <w:tab w:val="center" w:pos="4326"/>
        <w:tab w:val="right" w:pos="9072"/>
        <w:tab w:val="right" w:pos="13608"/>
      </w:tabs>
      <w:ind w:left="-709"/>
      <w:jc w:val="right"/>
      <w:rPr>
        <w:rFonts w:ascii="Century Gothic" w:hAnsi="Century Gothic"/>
        <w:iCs/>
        <w:sz w:val="16"/>
        <w:szCs w:val="11"/>
      </w:rPr>
    </w:pPr>
    <w:r>
      <w:rPr>
        <w:rFonts w:ascii="Century Gothic" w:hAnsi="Century Gothic"/>
        <w:iCs/>
        <w:noProof/>
        <w:sz w:val="16"/>
        <w:szCs w:val="11"/>
      </w:rPr>
      <w:drawing>
        <wp:anchor distT="0" distB="0" distL="114300" distR="114300" simplePos="0" relativeHeight="251704832" behindDoc="0" locked="0" layoutInCell="1" allowOverlap="1" wp14:anchorId="29335596" wp14:editId="15004B80">
          <wp:simplePos x="0" y="0"/>
          <wp:positionH relativeFrom="column">
            <wp:posOffset>-178435</wp:posOffset>
          </wp:positionH>
          <wp:positionV relativeFrom="paragraph">
            <wp:posOffset>135255</wp:posOffset>
          </wp:positionV>
          <wp:extent cx="381635" cy="3810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CE NZ logo icon BLUE.png"/>
                  <pic:cNvPicPr/>
                </pic:nvPicPr>
                <pic:blipFill>
                  <a:blip r:embed="rId1">
                    <a:extLst>
                      <a:ext uri="{28A0092B-C50C-407E-A947-70E740481C1C}">
                        <a14:useLocalDpi xmlns:a14="http://schemas.microsoft.com/office/drawing/2010/main" val="0"/>
                      </a:ext>
                    </a:extLst>
                  </a:blip>
                  <a:stretch>
                    <a:fillRect/>
                  </a:stretch>
                </pic:blipFill>
                <pic:spPr>
                  <a:xfrm>
                    <a:off x="0" y="0"/>
                    <a:ext cx="381635" cy="381000"/>
                  </a:xfrm>
                  <a:prstGeom prst="rect">
                    <a:avLst/>
                  </a:prstGeom>
                </pic:spPr>
              </pic:pic>
            </a:graphicData>
          </a:graphic>
          <wp14:sizeRelH relativeFrom="page">
            <wp14:pctWidth>0</wp14:pctWidth>
          </wp14:sizeRelH>
          <wp14:sizeRelV relativeFrom="page">
            <wp14:pctHeight>0</wp14:pctHeight>
          </wp14:sizeRelV>
        </wp:anchor>
      </w:drawing>
    </w:r>
    <w:r w:rsidR="007B0772" w:rsidRPr="00077E93">
      <w:rPr>
        <w:rFonts w:ascii="Century Gothic" w:hAnsi="Century Gothic"/>
        <w:iCs/>
        <w:sz w:val="16"/>
        <w:szCs w:val="11"/>
      </w:rPr>
      <w:tab/>
    </w:r>
  </w:p>
  <w:p w14:paraId="335454D7" w14:textId="4EE7E232" w:rsidR="00687354" w:rsidRDefault="00076E67" w:rsidP="00DC0812">
    <w:pPr>
      <w:pStyle w:val="Footer"/>
      <w:tabs>
        <w:tab w:val="clear" w:pos="4320"/>
        <w:tab w:val="clear" w:pos="8640"/>
        <w:tab w:val="center" w:pos="4326"/>
        <w:tab w:val="right" w:pos="9072"/>
        <w:tab w:val="right" w:pos="13608"/>
      </w:tabs>
      <w:ind w:left="-709"/>
      <w:jc w:val="right"/>
      <w:rPr>
        <w:rFonts w:ascii="Century Gothic" w:hAnsi="Century Gothic"/>
        <w:iCs/>
        <w:sz w:val="16"/>
        <w:szCs w:val="11"/>
      </w:rPr>
    </w:pPr>
    <w:r w:rsidRPr="00641F79">
      <w:rPr>
        <w:rFonts w:ascii="Century Gothic" w:hAnsi="Century Gothic"/>
        <w:i/>
        <w:noProof/>
        <w:szCs w:val="12"/>
      </w:rPr>
      <w:drawing>
        <wp:anchor distT="0" distB="0" distL="114300" distR="114300" simplePos="0" relativeHeight="251703808" behindDoc="0" locked="0" layoutInCell="1" allowOverlap="1" wp14:anchorId="0FCF6383" wp14:editId="50D5F8B4">
          <wp:simplePos x="0" y="0"/>
          <wp:positionH relativeFrom="column">
            <wp:posOffset>359093</wp:posOffset>
          </wp:positionH>
          <wp:positionV relativeFrom="paragraph">
            <wp:posOffset>15240</wp:posOffset>
          </wp:positionV>
          <wp:extent cx="317500" cy="379095"/>
          <wp:effectExtent l="0" t="0" r="6350" b="190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ineering New Zealand_Logo_Stacked_RGB-NoTa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17500" cy="379095"/>
                  </a:xfrm>
                  <a:prstGeom prst="rect">
                    <a:avLst/>
                  </a:prstGeom>
                </pic:spPr>
              </pic:pic>
            </a:graphicData>
          </a:graphic>
          <wp14:sizeRelH relativeFrom="page">
            <wp14:pctWidth>0</wp14:pctWidth>
          </wp14:sizeRelH>
          <wp14:sizeRelV relativeFrom="page">
            <wp14:pctHeight>0</wp14:pctHeight>
          </wp14:sizeRelV>
        </wp:anchor>
      </w:drawing>
    </w:r>
  </w:p>
  <w:p w14:paraId="21D10C08" w14:textId="2F8D4DE8" w:rsidR="007B0772" w:rsidRPr="007B0772" w:rsidRDefault="00076E67" w:rsidP="00DC0812">
    <w:pPr>
      <w:pStyle w:val="Footer"/>
      <w:tabs>
        <w:tab w:val="clear" w:pos="4320"/>
        <w:tab w:val="clear" w:pos="8640"/>
        <w:tab w:val="center" w:pos="4326"/>
        <w:tab w:val="right" w:pos="9072"/>
        <w:tab w:val="right" w:pos="13608"/>
      </w:tabs>
      <w:ind w:left="-709"/>
      <w:jc w:val="right"/>
      <w:rPr>
        <w:rFonts w:asciiTheme="minorHAnsi" w:hAnsiTheme="minorHAnsi"/>
        <w:iCs/>
        <w:sz w:val="18"/>
        <w:szCs w:val="18"/>
      </w:rPr>
    </w:pPr>
    <w:r>
      <w:rPr>
        <w:rFonts w:ascii="Century Gothic" w:hAnsi="Century Gothic"/>
        <w:iCs/>
        <w:sz w:val="16"/>
        <w:szCs w:val="11"/>
      </w:rPr>
      <w:tab/>
    </w:r>
    <w:r w:rsidR="007B0772" w:rsidRPr="007B0772">
      <w:rPr>
        <w:rFonts w:asciiTheme="minorHAnsi" w:hAnsiTheme="minorHAnsi"/>
        <w:iCs/>
        <w:sz w:val="18"/>
        <w:szCs w:val="18"/>
      </w:rPr>
      <w:t xml:space="preserve">Page </w:t>
    </w:r>
    <w:r w:rsidR="006C5C59" w:rsidRPr="007B0772">
      <w:rPr>
        <w:rStyle w:val="PageNumber"/>
        <w:rFonts w:asciiTheme="minorHAnsi" w:hAnsiTheme="minorHAnsi"/>
        <w:iCs/>
        <w:sz w:val="18"/>
        <w:szCs w:val="18"/>
      </w:rPr>
      <w:fldChar w:fldCharType="begin"/>
    </w:r>
    <w:r w:rsidR="007B0772" w:rsidRPr="007B0772">
      <w:rPr>
        <w:rStyle w:val="PageNumber"/>
        <w:rFonts w:asciiTheme="minorHAnsi" w:hAnsiTheme="minorHAnsi"/>
        <w:iCs/>
        <w:sz w:val="18"/>
        <w:szCs w:val="18"/>
      </w:rPr>
      <w:instrText xml:space="preserve"> PAGE </w:instrText>
    </w:r>
    <w:r w:rsidR="006C5C59" w:rsidRPr="007B0772">
      <w:rPr>
        <w:rStyle w:val="PageNumber"/>
        <w:rFonts w:asciiTheme="minorHAnsi" w:hAnsiTheme="minorHAnsi"/>
        <w:iCs/>
        <w:sz w:val="18"/>
        <w:szCs w:val="18"/>
      </w:rPr>
      <w:fldChar w:fldCharType="separate"/>
    </w:r>
    <w:r w:rsidR="009343E8">
      <w:rPr>
        <w:rStyle w:val="PageNumber"/>
        <w:rFonts w:asciiTheme="minorHAnsi" w:hAnsiTheme="minorHAnsi"/>
        <w:iCs/>
        <w:noProof/>
        <w:sz w:val="18"/>
        <w:szCs w:val="18"/>
      </w:rPr>
      <w:t>1</w:t>
    </w:r>
    <w:r w:rsidR="006C5C59" w:rsidRPr="007B0772">
      <w:rPr>
        <w:rStyle w:val="PageNumber"/>
        <w:rFonts w:asciiTheme="minorHAnsi" w:hAnsiTheme="minorHAnsi"/>
        <w:iCs/>
        <w:sz w:val="18"/>
        <w:szCs w:val="18"/>
      </w:rPr>
      <w:fldChar w:fldCharType="end"/>
    </w:r>
    <w:r w:rsidR="007B0772" w:rsidRPr="007B0772">
      <w:rPr>
        <w:rStyle w:val="PageNumber"/>
        <w:rFonts w:asciiTheme="minorHAnsi" w:hAnsiTheme="minorHAnsi"/>
        <w:iCs/>
        <w:sz w:val="18"/>
        <w:szCs w:val="18"/>
      </w:rPr>
      <w:tab/>
    </w:r>
    <w:r w:rsidR="0062417D">
      <w:rPr>
        <w:rFonts w:asciiTheme="minorHAnsi" w:hAnsiTheme="minorHAnsi"/>
        <w:iCs/>
        <w:sz w:val="18"/>
        <w:szCs w:val="18"/>
      </w:rPr>
      <w:t>February 2019</w:t>
    </w:r>
    <w:r w:rsidR="007B0772" w:rsidRPr="007B0772">
      <w:rPr>
        <w:rStyle w:val="PageNumber"/>
        <w:rFonts w:asciiTheme="minorHAnsi" w:hAnsiTheme="minorHAnsi"/>
        <w:iCs/>
        <w:sz w:val="18"/>
        <w:szCs w:val="18"/>
      </w:rPr>
      <w:t xml:space="preserve">   </w:t>
    </w:r>
    <w:r w:rsidR="007B0772" w:rsidRPr="007B0772">
      <w:rPr>
        <w:rFonts w:asciiTheme="minorHAnsi" w:hAnsiTheme="minorHAnsi"/>
        <w:iCs/>
        <w:sz w:val="18"/>
        <w:szCs w:val="18"/>
      </w:rPr>
      <w:tab/>
      <w:t xml:space="preserve">  </w:t>
    </w:r>
  </w:p>
  <w:p w14:paraId="6BC765F8" w14:textId="6EA9118B" w:rsidR="007B0772" w:rsidRDefault="007B0772">
    <w:pPr>
      <w:pStyle w:val="Footer"/>
      <w:tabs>
        <w:tab w:val="clear" w:pos="4320"/>
        <w:tab w:val="clear" w:pos="8640"/>
        <w:tab w:val="center" w:pos="4253"/>
        <w:tab w:val="right" w:pos="8647"/>
        <w:tab w:val="right" w:pos="13608"/>
      </w:tabs>
      <w:rPr>
        <w:rFonts w:ascii="Century Gothic" w:hAnsi="Century Gothic"/>
        <w:sz w:val="11"/>
        <w:szCs w:val="11"/>
      </w:rPr>
    </w:pPr>
    <w:r>
      <w:rPr>
        <w:rFonts w:ascii="Century Gothic" w:hAnsi="Century Gothic"/>
        <w:i/>
        <w:szCs w:val="12"/>
      </w:rPr>
      <w:tab/>
    </w:r>
    <w:r>
      <w:rPr>
        <w:rFonts w:ascii="Century Gothic" w:hAnsi="Century Gothic"/>
        <w:sz w:val="11"/>
        <w:szCs w:val="11"/>
      </w:rPr>
      <w:tab/>
      <w:t xml:space="preserve"> </w:t>
    </w:r>
  </w:p>
  <w:p w14:paraId="5B9FDDD8" w14:textId="77777777" w:rsidR="007B0772" w:rsidRDefault="007B0772">
    <w:pPr>
      <w:pStyle w:val="Footer"/>
      <w:tabs>
        <w:tab w:val="clear" w:pos="4320"/>
        <w:tab w:val="clear" w:pos="8640"/>
        <w:tab w:val="center" w:pos="4253"/>
        <w:tab w:val="right" w:pos="8647"/>
        <w:tab w:val="right" w:pos="13608"/>
      </w:tabs>
      <w:rPr>
        <w:rFonts w:ascii="Century Gothic" w:hAnsi="Century Gothic"/>
        <w:sz w:val="11"/>
        <w:szCs w:val="11"/>
      </w:rPr>
    </w:pPr>
  </w:p>
  <w:p w14:paraId="1F0E7FF6" w14:textId="77777777" w:rsidR="007B0772" w:rsidRDefault="007B0772" w:rsidP="00A758CC">
    <w:pPr>
      <w:pStyle w:val="Footer"/>
      <w:tabs>
        <w:tab w:val="clear" w:pos="4320"/>
        <w:tab w:val="clear" w:pos="8640"/>
        <w:tab w:val="center" w:pos="4253"/>
        <w:tab w:val="right" w:pos="8647"/>
        <w:tab w:val="right" w:pos="13608"/>
      </w:tabs>
      <w:jc w:val="right"/>
      <w:rPr>
        <w:rFonts w:ascii="Century Gothic" w:hAnsi="Century Gothic"/>
        <w:sz w:val="11"/>
        <w:szCs w:val="1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00814" w14:textId="1458EBC5" w:rsidR="00551E4C" w:rsidRDefault="008B6481" w:rsidP="00DC0812">
    <w:pPr>
      <w:pStyle w:val="Footer"/>
      <w:tabs>
        <w:tab w:val="clear" w:pos="4320"/>
        <w:tab w:val="clear" w:pos="8640"/>
        <w:tab w:val="center" w:pos="4326"/>
        <w:tab w:val="right" w:pos="9072"/>
        <w:tab w:val="right" w:pos="13608"/>
      </w:tabs>
      <w:ind w:left="-709"/>
      <w:jc w:val="right"/>
      <w:rPr>
        <w:rFonts w:ascii="Century Gothic" w:hAnsi="Century Gothic"/>
        <w:iCs/>
        <w:sz w:val="16"/>
        <w:szCs w:val="11"/>
      </w:rPr>
    </w:pPr>
    <w:r w:rsidRPr="00077E93">
      <w:rPr>
        <w:rFonts w:ascii="Century Gothic" w:hAnsi="Century Gothic"/>
        <w:iCs/>
        <w:sz w:val="16"/>
        <w:szCs w:val="11"/>
      </w:rPr>
      <w:tab/>
    </w:r>
  </w:p>
  <w:p w14:paraId="6B5F1169" w14:textId="2479A58F" w:rsidR="00551E4C" w:rsidRDefault="00551E4C" w:rsidP="00DC0812">
    <w:pPr>
      <w:pStyle w:val="Footer"/>
      <w:tabs>
        <w:tab w:val="clear" w:pos="4320"/>
        <w:tab w:val="clear" w:pos="8640"/>
        <w:tab w:val="center" w:pos="4326"/>
        <w:tab w:val="right" w:pos="9072"/>
        <w:tab w:val="right" w:pos="13608"/>
      </w:tabs>
      <w:ind w:left="-709"/>
      <w:jc w:val="right"/>
      <w:rPr>
        <w:rFonts w:ascii="Century Gothic" w:hAnsi="Century Gothic"/>
        <w:iCs/>
        <w:sz w:val="16"/>
        <w:szCs w:val="11"/>
      </w:rPr>
    </w:pPr>
    <w:r w:rsidRPr="00551E4C">
      <w:rPr>
        <w:rFonts w:ascii="Century Gothic" w:hAnsi="Century Gothic"/>
        <w:iCs/>
        <w:noProof/>
        <w:sz w:val="16"/>
        <w:szCs w:val="11"/>
      </w:rPr>
      <w:drawing>
        <wp:anchor distT="0" distB="0" distL="114300" distR="114300" simplePos="0" relativeHeight="251707904" behindDoc="0" locked="0" layoutInCell="1" allowOverlap="1" wp14:anchorId="53E05B37" wp14:editId="2BCD00B2">
          <wp:simplePos x="0" y="0"/>
          <wp:positionH relativeFrom="column">
            <wp:posOffset>180975</wp:posOffset>
          </wp:positionH>
          <wp:positionV relativeFrom="paragraph">
            <wp:posOffset>17780</wp:posOffset>
          </wp:positionV>
          <wp:extent cx="381635" cy="3810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CE NZ logo icon BLUE.png"/>
                  <pic:cNvPicPr/>
                </pic:nvPicPr>
                <pic:blipFill>
                  <a:blip r:embed="rId1">
                    <a:extLst>
                      <a:ext uri="{28A0092B-C50C-407E-A947-70E740481C1C}">
                        <a14:useLocalDpi xmlns:a14="http://schemas.microsoft.com/office/drawing/2010/main" val="0"/>
                      </a:ext>
                    </a:extLst>
                  </a:blip>
                  <a:stretch>
                    <a:fillRect/>
                  </a:stretch>
                </pic:blipFill>
                <pic:spPr>
                  <a:xfrm>
                    <a:off x="0" y="0"/>
                    <a:ext cx="381635" cy="381000"/>
                  </a:xfrm>
                  <a:prstGeom prst="rect">
                    <a:avLst/>
                  </a:prstGeom>
                </pic:spPr>
              </pic:pic>
            </a:graphicData>
          </a:graphic>
          <wp14:sizeRelH relativeFrom="page">
            <wp14:pctWidth>0</wp14:pctWidth>
          </wp14:sizeRelH>
          <wp14:sizeRelV relativeFrom="page">
            <wp14:pctHeight>0</wp14:pctHeight>
          </wp14:sizeRelV>
        </wp:anchor>
      </w:drawing>
    </w:r>
    <w:r w:rsidRPr="00551E4C">
      <w:rPr>
        <w:rFonts w:ascii="Century Gothic" w:hAnsi="Century Gothic"/>
        <w:iCs/>
        <w:noProof/>
        <w:sz w:val="16"/>
        <w:szCs w:val="11"/>
      </w:rPr>
      <w:drawing>
        <wp:anchor distT="0" distB="0" distL="114300" distR="114300" simplePos="0" relativeHeight="251706880" behindDoc="0" locked="0" layoutInCell="1" allowOverlap="1" wp14:anchorId="46A12E36" wp14:editId="4BFA8037">
          <wp:simplePos x="0" y="0"/>
          <wp:positionH relativeFrom="column">
            <wp:posOffset>673735</wp:posOffset>
          </wp:positionH>
          <wp:positionV relativeFrom="paragraph">
            <wp:posOffset>22225</wp:posOffset>
          </wp:positionV>
          <wp:extent cx="317500" cy="379095"/>
          <wp:effectExtent l="0" t="0" r="6350" b="190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ineering New Zealand_Logo_Stacked_RGB-NoTa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17500" cy="379095"/>
                  </a:xfrm>
                  <a:prstGeom prst="rect">
                    <a:avLst/>
                  </a:prstGeom>
                </pic:spPr>
              </pic:pic>
            </a:graphicData>
          </a:graphic>
          <wp14:sizeRelH relativeFrom="page">
            <wp14:pctWidth>0</wp14:pctWidth>
          </wp14:sizeRelH>
          <wp14:sizeRelV relativeFrom="page">
            <wp14:pctHeight>0</wp14:pctHeight>
          </wp14:sizeRelV>
        </wp:anchor>
      </w:drawing>
    </w:r>
  </w:p>
  <w:p w14:paraId="1343848E" w14:textId="392BCE4C" w:rsidR="008B6481" w:rsidRPr="007B0772" w:rsidRDefault="00551E4C" w:rsidP="00DC0812">
    <w:pPr>
      <w:pStyle w:val="Footer"/>
      <w:tabs>
        <w:tab w:val="clear" w:pos="4320"/>
        <w:tab w:val="clear" w:pos="8640"/>
        <w:tab w:val="center" w:pos="4326"/>
        <w:tab w:val="right" w:pos="9072"/>
        <w:tab w:val="right" w:pos="13608"/>
      </w:tabs>
      <w:ind w:left="-709"/>
      <w:jc w:val="right"/>
      <w:rPr>
        <w:rFonts w:asciiTheme="minorHAnsi" w:hAnsiTheme="minorHAnsi"/>
        <w:iCs/>
        <w:sz w:val="18"/>
        <w:szCs w:val="18"/>
      </w:rPr>
    </w:pPr>
    <w:r>
      <w:rPr>
        <w:rFonts w:ascii="Century Gothic" w:hAnsi="Century Gothic"/>
        <w:iCs/>
        <w:sz w:val="16"/>
        <w:szCs w:val="11"/>
      </w:rPr>
      <w:tab/>
    </w:r>
    <w:r w:rsidR="008B6481" w:rsidRPr="007B0772">
      <w:rPr>
        <w:rFonts w:asciiTheme="minorHAnsi" w:hAnsiTheme="minorHAnsi"/>
        <w:iCs/>
        <w:sz w:val="18"/>
        <w:szCs w:val="18"/>
      </w:rPr>
      <w:t xml:space="preserve">Page </w:t>
    </w:r>
    <w:r w:rsidR="008B6481" w:rsidRPr="007B0772">
      <w:rPr>
        <w:rStyle w:val="PageNumber"/>
        <w:rFonts w:asciiTheme="minorHAnsi" w:hAnsiTheme="minorHAnsi"/>
        <w:iCs/>
        <w:sz w:val="18"/>
        <w:szCs w:val="18"/>
      </w:rPr>
      <w:fldChar w:fldCharType="begin"/>
    </w:r>
    <w:r w:rsidR="008B6481" w:rsidRPr="007B0772">
      <w:rPr>
        <w:rStyle w:val="PageNumber"/>
        <w:rFonts w:asciiTheme="minorHAnsi" w:hAnsiTheme="minorHAnsi"/>
        <w:iCs/>
        <w:sz w:val="18"/>
        <w:szCs w:val="18"/>
      </w:rPr>
      <w:instrText xml:space="preserve"> PAGE </w:instrText>
    </w:r>
    <w:r w:rsidR="008B6481" w:rsidRPr="007B0772">
      <w:rPr>
        <w:rStyle w:val="PageNumber"/>
        <w:rFonts w:asciiTheme="minorHAnsi" w:hAnsiTheme="minorHAnsi"/>
        <w:iCs/>
        <w:sz w:val="18"/>
        <w:szCs w:val="18"/>
      </w:rPr>
      <w:fldChar w:fldCharType="separate"/>
    </w:r>
    <w:r w:rsidR="00C15A72">
      <w:rPr>
        <w:rStyle w:val="PageNumber"/>
        <w:rFonts w:asciiTheme="minorHAnsi" w:hAnsiTheme="minorHAnsi"/>
        <w:iCs/>
        <w:noProof/>
        <w:sz w:val="18"/>
        <w:szCs w:val="18"/>
      </w:rPr>
      <w:t>2</w:t>
    </w:r>
    <w:r w:rsidR="008B6481" w:rsidRPr="007B0772">
      <w:rPr>
        <w:rStyle w:val="PageNumber"/>
        <w:rFonts w:asciiTheme="minorHAnsi" w:hAnsiTheme="minorHAnsi"/>
        <w:iCs/>
        <w:sz w:val="18"/>
        <w:szCs w:val="18"/>
      </w:rPr>
      <w:fldChar w:fldCharType="end"/>
    </w:r>
    <w:r w:rsidR="008B6481" w:rsidRPr="007B0772">
      <w:rPr>
        <w:rStyle w:val="PageNumber"/>
        <w:rFonts w:asciiTheme="minorHAnsi" w:hAnsiTheme="minorHAnsi"/>
        <w:iCs/>
        <w:sz w:val="18"/>
        <w:szCs w:val="18"/>
      </w:rPr>
      <w:tab/>
    </w:r>
    <w:r w:rsidR="00641F79">
      <w:rPr>
        <w:rFonts w:asciiTheme="minorHAnsi" w:hAnsiTheme="minorHAnsi"/>
        <w:iCs/>
        <w:sz w:val="18"/>
        <w:szCs w:val="18"/>
      </w:rPr>
      <w:t>February 2019</w:t>
    </w:r>
    <w:r w:rsidR="008B6481" w:rsidRPr="007B0772">
      <w:rPr>
        <w:rStyle w:val="PageNumber"/>
        <w:rFonts w:asciiTheme="minorHAnsi" w:hAnsiTheme="minorHAnsi"/>
        <w:iCs/>
        <w:sz w:val="18"/>
        <w:szCs w:val="18"/>
      </w:rPr>
      <w:t xml:space="preserve">   </w:t>
    </w:r>
    <w:r w:rsidR="008B6481" w:rsidRPr="007B0772">
      <w:rPr>
        <w:rFonts w:asciiTheme="minorHAnsi" w:hAnsiTheme="minorHAnsi"/>
        <w:iCs/>
        <w:sz w:val="18"/>
        <w:szCs w:val="18"/>
      </w:rPr>
      <w:tab/>
      <w:t xml:space="preserve">  </w:t>
    </w:r>
  </w:p>
  <w:p w14:paraId="2040FAD4" w14:textId="77777777" w:rsidR="008B6481" w:rsidRDefault="008B6481">
    <w:pPr>
      <w:pStyle w:val="Footer"/>
      <w:tabs>
        <w:tab w:val="clear" w:pos="4320"/>
        <w:tab w:val="clear" w:pos="8640"/>
        <w:tab w:val="center" w:pos="4253"/>
        <w:tab w:val="right" w:pos="8647"/>
        <w:tab w:val="right" w:pos="13608"/>
      </w:tabs>
      <w:rPr>
        <w:rFonts w:ascii="Century Gothic" w:hAnsi="Century Gothic"/>
        <w:sz w:val="11"/>
        <w:szCs w:val="11"/>
      </w:rPr>
    </w:pPr>
    <w:r>
      <w:rPr>
        <w:rFonts w:ascii="Century Gothic" w:hAnsi="Century Gothic"/>
        <w:i/>
        <w:szCs w:val="12"/>
      </w:rPr>
      <w:tab/>
    </w:r>
    <w:r>
      <w:rPr>
        <w:rFonts w:ascii="Century Gothic" w:hAnsi="Century Gothic"/>
        <w:sz w:val="11"/>
        <w:szCs w:val="11"/>
      </w:rPr>
      <w:tab/>
      <w:t xml:space="preserve"> </w:t>
    </w:r>
  </w:p>
  <w:p w14:paraId="77E3562D" w14:textId="77777777" w:rsidR="008B6481" w:rsidRDefault="008B6481">
    <w:pPr>
      <w:pStyle w:val="Footer"/>
      <w:tabs>
        <w:tab w:val="clear" w:pos="4320"/>
        <w:tab w:val="clear" w:pos="8640"/>
        <w:tab w:val="center" w:pos="4253"/>
        <w:tab w:val="right" w:pos="8647"/>
        <w:tab w:val="right" w:pos="13608"/>
      </w:tabs>
      <w:rPr>
        <w:rFonts w:ascii="Century Gothic" w:hAnsi="Century Gothic"/>
        <w:sz w:val="11"/>
        <w:szCs w:val="11"/>
      </w:rPr>
    </w:pPr>
  </w:p>
  <w:p w14:paraId="676E0145" w14:textId="77777777" w:rsidR="008B6481" w:rsidRDefault="008B6481" w:rsidP="00A758CC">
    <w:pPr>
      <w:pStyle w:val="Footer"/>
      <w:tabs>
        <w:tab w:val="clear" w:pos="4320"/>
        <w:tab w:val="clear" w:pos="8640"/>
        <w:tab w:val="center" w:pos="4253"/>
        <w:tab w:val="right" w:pos="8647"/>
        <w:tab w:val="right" w:pos="13608"/>
      </w:tabs>
      <w:jc w:val="right"/>
      <w:rPr>
        <w:rFonts w:ascii="Century Gothic" w:hAnsi="Century Gothic"/>
        <w:sz w:val="11"/>
        <w:szCs w:val="1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27E3B" w14:textId="77777777" w:rsidR="00605021" w:rsidRDefault="00605021">
      <w:r>
        <w:separator/>
      </w:r>
    </w:p>
  </w:footnote>
  <w:footnote w:type="continuationSeparator" w:id="0">
    <w:p w14:paraId="083EA1F5" w14:textId="77777777" w:rsidR="00605021" w:rsidRDefault="00605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585A0" w14:textId="77777777" w:rsidR="007B0772" w:rsidRDefault="006C5C59">
    <w:pPr>
      <w:framePr w:wrap="around" w:vAnchor="text" w:hAnchor="margin" w:xAlign="center" w:y="1"/>
      <w:rPr>
        <w:sz w:val="19"/>
        <w:szCs w:val="19"/>
      </w:rPr>
    </w:pPr>
    <w:r>
      <w:rPr>
        <w:sz w:val="19"/>
        <w:szCs w:val="19"/>
      </w:rPr>
      <w:fldChar w:fldCharType="begin"/>
    </w:r>
    <w:r w:rsidR="007B0772">
      <w:rPr>
        <w:sz w:val="19"/>
        <w:szCs w:val="19"/>
      </w:rPr>
      <w:instrText xml:space="preserve">PAGE  </w:instrText>
    </w:r>
    <w:r>
      <w:rPr>
        <w:sz w:val="19"/>
        <w:szCs w:val="19"/>
      </w:rPr>
      <w:fldChar w:fldCharType="separate"/>
    </w:r>
    <w:r w:rsidR="007B0772">
      <w:rPr>
        <w:noProof/>
        <w:sz w:val="19"/>
        <w:szCs w:val="19"/>
      </w:rPr>
      <w:t>0</w:t>
    </w:r>
    <w:r>
      <w:rPr>
        <w:sz w:val="19"/>
        <w:szCs w:val="19"/>
      </w:rPr>
      <w:fldChar w:fldCharType="end"/>
    </w:r>
  </w:p>
  <w:p w14:paraId="6F842E67" w14:textId="77777777" w:rsidR="007B0772" w:rsidRDefault="007B0772">
    <w:pPr>
      <w:rPr>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CF4DF" w14:textId="77777777" w:rsidR="007B0772" w:rsidRDefault="007B0772">
    <w:pPr>
      <w:pStyle w:val="Header"/>
      <w:tabs>
        <w:tab w:val="clear" w:pos="4320"/>
        <w:tab w:val="clear" w:pos="8640"/>
        <w:tab w:val="center" w:pos="6804"/>
        <w:tab w:val="right" w:pos="13608"/>
      </w:tabs>
      <w:rPr>
        <w:sz w:val="11"/>
        <w:szCs w:val="1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641F"/>
    <w:multiLevelType w:val="hybridMultilevel"/>
    <w:tmpl w:val="74D8E9A4"/>
    <w:lvl w:ilvl="0" w:tplc="230CFEAA">
      <w:start w:val="1"/>
      <w:numFmt w:val="bullet"/>
      <w:pStyle w:val="TableBullet"/>
      <w:lvlText w:val=""/>
      <w:lvlJc w:val="left"/>
      <w:pPr>
        <w:tabs>
          <w:tab w:val="num" w:pos="284"/>
        </w:tabs>
        <w:ind w:left="284" w:hanging="284"/>
      </w:pPr>
      <w:rPr>
        <w:rFonts w:ascii="Symbol" w:hAnsi="Symbol" w:hint="default"/>
        <w:color w:val="8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707491"/>
    <w:multiLevelType w:val="hybridMultilevel"/>
    <w:tmpl w:val="3ACAB03C"/>
    <w:lvl w:ilvl="0" w:tplc="0C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ECE07F7"/>
    <w:multiLevelType w:val="hybridMultilevel"/>
    <w:tmpl w:val="58902540"/>
    <w:lvl w:ilvl="0" w:tplc="B620803E">
      <w:start w:val="1"/>
      <w:numFmt w:val="decimal"/>
      <w:pStyle w:val="Numbered"/>
      <w:lvlText w:val="%1."/>
      <w:lvlJc w:val="left"/>
      <w:pPr>
        <w:tabs>
          <w:tab w:val="num" w:pos="284"/>
        </w:tabs>
        <w:ind w:left="284" w:hanging="28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218B790A"/>
    <w:multiLevelType w:val="hybridMultilevel"/>
    <w:tmpl w:val="B19C1A52"/>
    <w:lvl w:ilvl="0" w:tplc="7944B510">
      <w:start w:val="1"/>
      <w:numFmt w:val="bullet"/>
      <w:pStyle w:val="TableSubBullet"/>
      <w:lvlText w:val="—"/>
      <w:lvlJc w:val="left"/>
      <w:pPr>
        <w:tabs>
          <w:tab w:val="num" w:pos="567"/>
        </w:tabs>
        <w:ind w:left="284" w:firstLine="0"/>
      </w:pPr>
      <w:rPr>
        <w:rFonts w:ascii="Arial" w:hAnsi="Arial" w:hint="default"/>
        <w:color w:val="E87B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654D74"/>
    <w:multiLevelType w:val="hybridMultilevel"/>
    <w:tmpl w:val="52C0153E"/>
    <w:lvl w:ilvl="0" w:tplc="4FC6CC5A">
      <w:start w:val="1"/>
      <w:numFmt w:val="bullet"/>
      <w:pStyle w:val="Bullet"/>
      <w:lvlText w:val=""/>
      <w:lvlJc w:val="left"/>
      <w:pPr>
        <w:tabs>
          <w:tab w:val="num" w:pos="284"/>
        </w:tabs>
        <w:ind w:left="284" w:hanging="284"/>
      </w:pPr>
      <w:rPr>
        <w:rFonts w:ascii="Symbol" w:hAnsi="Symbol" w:hint="default"/>
        <w:color w:val="8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8A15C3"/>
    <w:multiLevelType w:val="hybridMultilevel"/>
    <w:tmpl w:val="C2B65D70"/>
    <w:lvl w:ilvl="0" w:tplc="97343E62">
      <w:start w:val="1"/>
      <w:numFmt w:val="bullet"/>
      <w:pStyle w:val="SubBullet"/>
      <w:lvlText w:val="—"/>
      <w:lvlJc w:val="left"/>
      <w:pPr>
        <w:tabs>
          <w:tab w:val="num" w:pos="284"/>
        </w:tabs>
        <w:ind w:left="567" w:hanging="283"/>
      </w:pPr>
      <w:rPr>
        <w:rFonts w:ascii="Arial" w:hAnsi="Arial" w:hint="default"/>
        <w:color w:val="E87B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540D92"/>
    <w:multiLevelType w:val="hybridMultilevel"/>
    <w:tmpl w:val="83F857D8"/>
    <w:lvl w:ilvl="0" w:tplc="43522DCE">
      <w:start w:val="1"/>
      <w:numFmt w:val="lowerLetter"/>
      <w:pStyle w:val="TableAlpha"/>
      <w:lvlText w:val="%1)"/>
      <w:lvlJc w:val="left"/>
      <w:pPr>
        <w:tabs>
          <w:tab w:val="num" w:pos="284"/>
        </w:tabs>
        <w:ind w:left="284" w:hanging="284"/>
      </w:pPr>
      <w:rPr>
        <w:rFonts w:hint="default"/>
        <w:b w:val="0"/>
        <w:i w:val="0"/>
        <w:sz w:val="1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61331BF2"/>
    <w:multiLevelType w:val="hybridMultilevel"/>
    <w:tmpl w:val="B114BF56"/>
    <w:lvl w:ilvl="0" w:tplc="4A8A0590">
      <w:start w:val="1"/>
      <w:numFmt w:val="decimal"/>
      <w:pStyle w:val="TableNumbered"/>
      <w:lvlText w:val="%1."/>
      <w:lvlJc w:val="left"/>
      <w:pPr>
        <w:tabs>
          <w:tab w:val="num" w:pos="284"/>
        </w:tabs>
        <w:ind w:left="284" w:hanging="28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6C432408"/>
    <w:multiLevelType w:val="hybridMultilevel"/>
    <w:tmpl w:val="176CE7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D8C6804"/>
    <w:multiLevelType w:val="hybridMultilevel"/>
    <w:tmpl w:val="054A687C"/>
    <w:lvl w:ilvl="0" w:tplc="E7987918">
      <w:start w:val="1"/>
      <w:numFmt w:val="lowerLetter"/>
      <w:pStyle w:val="Alpha"/>
      <w:lvlText w:val="%1)"/>
      <w:lvlJc w:val="left"/>
      <w:pPr>
        <w:tabs>
          <w:tab w:val="num" w:pos="284"/>
        </w:tabs>
        <w:ind w:left="284" w:hanging="284"/>
      </w:pPr>
      <w:rPr>
        <w:rFonts w:hint="default"/>
        <w:b w:val="0"/>
        <w:i w:val="0"/>
        <w:sz w:val="1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71325B7B"/>
    <w:multiLevelType w:val="hybridMultilevel"/>
    <w:tmpl w:val="8B0608B6"/>
    <w:lvl w:ilvl="0" w:tplc="1409000F">
      <w:start w:val="1"/>
      <w:numFmt w:val="decimal"/>
      <w:lvlText w:val="%1."/>
      <w:lvlJc w:val="left"/>
      <w:pPr>
        <w:ind w:left="578" w:hanging="360"/>
      </w:pPr>
    </w:lvl>
    <w:lvl w:ilvl="1" w:tplc="14090019" w:tentative="1">
      <w:start w:val="1"/>
      <w:numFmt w:val="lowerLetter"/>
      <w:lvlText w:val="%2."/>
      <w:lvlJc w:val="left"/>
      <w:pPr>
        <w:ind w:left="1298" w:hanging="360"/>
      </w:pPr>
    </w:lvl>
    <w:lvl w:ilvl="2" w:tplc="1409001B" w:tentative="1">
      <w:start w:val="1"/>
      <w:numFmt w:val="lowerRoman"/>
      <w:lvlText w:val="%3."/>
      <w:lvlJc w:val="right"/>
      <w:pPr>
        <w:ind w:left="2018" w:hanging="180"/>
      </w:pPr>
    </w:lvl>
    <w:lvl w:ilvl="3" w:tplc="1409000F" w:tentative="1">
      <w:start w:val="1"/>
      <w:numFmt w:val="decimal"/>
      <w:lvlText w:val="%4."/>
      <w:lvlJc w:val="left"/>
      <w:pPr>
        <w:ind w:left="2738" w:hanging="360"/>
      </w:pPr>
    </w:lvl>
    <w:lvl w:ilvl="4" w:tplc="14090019" w:tentative="1">
      <w:start w:val="1"/>
      <w:numFmt w:val="lowerLetter"/>
      <w:lvlText w:val="%5."/>
      <w:lvlJc w:val="left"/>
      <w:pPr>
        <w:ind w:left="3458" w:hanging="360"/>
      </w:pPr>
    </w:lvl>
    <w:lvl w:ilvl="5" w:tplc="1409001B" w:tentative="1">
      <w:start w:val="1"/>
      <w:numFmt w:val="lowerRoman"/>
      <w:lvlText w:val="%6."/>
      <w:lvlJc w:val="right"/>
      <w:pPr>
        <w:ind w:left="4178" w:hanging="180"/>
      </w:pPr>
    </w:lvl>
    <w:lvl w:ilvl="6" w:tplc="1409000F" w:tentative="1">
      <w:start w:val="1"/>
      <w:numFmt w:val="decimal"/>
      <w:lvlText w:val="%7."/>
      <w:lvlJc w:val="left"/>
      <w:pPr>
        <w:ind w:left="4898" w:hanging="360"/>
      </w:pPr>
    </w:lvl>
    <w:lvl w:ilvl="7" w:tplc="14090019" w:tentative="1">
      <w:start w:val="1"/>
      <w:numFmt w:val="lowerLetter"/>
      <w:lvlText w:val="%8."/>
      <w:lvlJc w:val="left"/>
      <w:pPr>
        <w:ind w:left="5618" w:hanging="360"/>
      </w:pPr>
    </w:lvl>
    <w:lvl w:ilvl="8" w:tplc="1409001B" w:tentative="1">
      <w:start w:val="1"/>
      <w:numFmt w:val="lowerRoman"/>
      <w:lvlText w:val="%9."/>
      <w:lvlJc w:val="right"/>
      <w:pPr>
        <w:ind w:left="6338" w:hanging="180"/>
      </w:pPr>
    </w:lvl>
  </w:abstractNum>
  <w:abstractNum w:abstractNumId="11" w15:restartNumberingAfterBreak="0">
    <w:nsid w:val="7DE21396"/>
    <w:multiLevelType w:val="multilevel"/>
    <w:tmpl w:val="171CFA0E"/>
    <w:lvl w:ilvl="0">
      <w:start w:val="1"/>
      <w:numFmt w:val="decimal"/>
      <w:pStyle w:val="Heading1"/>
      <w:lvlText w:val="%1"/>
      <w:lvlJc w:val="left"/>
      <w:pPr>
        <w:tabs>
          <w:tab w:val="num" w:pos="28"/>
        </w:tabs>
        <w:ind w:left="0" w:firstLine="0"/>
      </w:pPr>
      <w:rPr>
        <w:rFonts w:hint="default"/>
        <w:color w:val="FFFFFF"/>
        <w:sz w:val="2"/>
        <w:szCs w:val="24"/>
      </w:rPr>
    </w:lvl>
    <w:lvl w:ilvl="1">
      <w:start w:val="1"/>
      <w:numFmt w:val="decimal"/>
      <w:pStyle w:val="Heading2"/>
      <w:lvlText w:val="%1.%2"/>
      <w:lvlJc w:val="left"/>
      <w:pPr>
        <w:tabs>
          <w:tab w:val="num" w:pos="1009"/>
        </w:tabs>
        <w:ind w:left="1009" w:hanging="1009"/>
      </w:pPr>
      <w:rPr>
        <w:rFonts w:hint="default"/>
        <w:b/>
        <w:i w:val="0"/>
        <w:color w:val="0C479D"/>
        <w:szCs w:val="24"/>
      </w:rPr>
    </w:lvl>
    <w:lvl w:ilvl="2">
      <w:start w:val="1"/>
      <w:numFmt w:val="decimal"/>
      <w:pStyle w:val="Heading3"/>
      <w:lvlText w:val="%1.%2.%3"/>
      <w:lvlJc w:val="left"/>
      <w:pPr>
        <w:tabs>
          <w:tab w:val="num" w:pos="1009"/>
        </w:tabs>
        <w:ind w:left="1009" w:hanging="1009"/>
      </w:pPr>
      <w:rPr>
        <w:rFonts w:hint="default"/>
        <w:b/>
        <w:i w:val="0"/>
        <w:color w:val="666666"/>
        <w:szCs w:val="24"/>
      </w:rPr>
    </w:lvl>
    <w:lvl w:ilvl="3">
      <w:start w:val="1"/>
      <w:numFmt w:val="none"/>
      <w:lvlRestart w:val="0"/>
      <w:pStyle w:val="Heading4"/>
      <w:suff w:val="nothing"/>
      <w:lvlText w:val=""/>
      <w:lvlJc w:val="left"/>
      <w:pPr>
        <w:ind w:left="0" w:firstLine="0"/>
      </w:pPr>
      <w:rPr>
        <w:rFonts w:hint="default"/>
        <w:b w:val="0"/>
        <w:i/>
        <w:color w:val="auto"/>
      </w:rPr>
    </w:lvl>
    <w:lvl w:ilvl="4">
      <w:start w:val="1"/>
      <w:numFmt w:val="decimal"/>
      <w:lvlText w:val="%1.%2.%3.%4.%5."/>
      <w:lvlJc w:val="left"/>
      <w:pPr>
        <w:tabs>
          <w:tab w:val="num" w:pos="10206"/>
        </w:tabs>
        <w:ind w:left="10206" w:hanging="1021"/>
      </w:pPr>
      <w:rPr>
        <w:rFonts w:ascii="Helvetica" w:hAnsi="Helvetica" w:hint="default"/>
        <w:b/>
        <w:i w:val="0"/>
        <w:sz w:val="22"/>
      </w:rPr>
    </w:lvl>
    <w:lvl w:ilvl="5">
      <w:start w:val="1"/>
      <w:numFmt w:val="decimal"/>
      <w:lvlText w:val="%1.%2.%3.%4.%5.%6."/>
      <w:lvlJc w:val="left"/>
      <w:pPr>
        <w:tabs>
          <w:tab w:val="num" w:pos="13505"/>
        </w:tabs>
        <w:ind w:left="11921" w:hanging="936"/>
      </w:pPr>
      <w:rPr>
        <w:rFonts w:hint="default"/>
      </w:rPr>
    </w:lvl>
    <w:lvl w:ilvl="6">
      <w:start w:val="1"/>
      <w:numFmt w:val="decimal"/>
      <w:lvlText w:val="%1.%2.%3.%4.%5.%6.%7."/>
      <w:lvlJc w:val="left"/>
      <w:pPr>
        <w:tabs>
          <w:tab w:val="num" w:pos="14585"/>
        </w:tabs>
        <w:ind w:left="12425" w:hanging="1080"/>
      </w:pPr>
      <w:rPr>
        <w:rFonts w:hint="default"/>
      </w:rPr>
    </w:lvl>
    <w:lvl w:ilvl="7">
      <w:start w:val="1"/>
      <w:numFmt w:val="decimal"/>
      <w:lvlText w:val="%1.%2.%3.%4.%5.%6.%7.%8."/>
      <w:lvlJc w:val="left"/>
      <w:pPr>
        <w:tabs>
          <w:tab w:val="num" w:pos="15305"/>
        </w:tabs>
        <w:ind w:left="12929" w:hanging="1224"/>
      </w:pPr>
      <w:rPr>
        <w:rFonts w:hint="default"/>
      </w:rPr>
    </w:lvl>
    <w:lvl w:ilvl="8">
      <w:start w:val="1"/>
      <w:numFmt w:val="decimal"/>
      <w:lvlText w:val="%1.%2.%3.%4.%5.%6.%7.%8.%9."/>
      <w:lvlJc w:val="left"/>
      <w:pPr>
        <w:tabs>
          <w:tab w:val="num" w:pos="16025"/>
        </w:tabs>
        <w:ind w:left="13505" w:hanging="1440"/>
      </w:pPr>
      <w:rPr>
        <w:rFonts w:hint="default"/>
      </w:rPr>
    </w:lvl>
  </w:abstractNum>
  <w:num w:numId="1" w16cid:durableId="1885367636">
    <w:abstractNumId w:val="9"/>
  </w:num>
  <w:num w:numId="2" w16cid:durableId="1869905733">
    <w:abstractNumId w:val="4"/>
  </w:num>
  <w:num w:numId="3" w16cid:durableId="502210707">
    <w:abstractNumId w:val="11"/>
  </w:num>
  <w:num w:numId="4" w16cid:durableId="1912617008">
    <w:abstractNumId w:val="11"/>
  </w:num>
  <w:num w:numId="5" w16cid:durableId="1627007959">
    <w:abstractNumId w:val="11"/>
  </w:num>
  <w:num w:numId="6" w16cid:durableId="415135736">
    <w:abstractNumId w:val="11"/>
  </w:num>
  <w:num w:numId="7" w16cid:durableId="421489545">
    <w:abstractNumId w:val="2"/>
  </w:num>
  <w:num w:numId="8" w16cid:durableId="1419785331">
    <w:abstractNumId w:val="5"/>
  </w:num>
  <w:num w:numId="9" w16cid:durableId="1478449754">
    <w:abstractNumId w:val="6"/>
  </w:num>
  <w:num w:numId="10" w16cid:durableId="66617093">
    <w:abstractNumId w:val="0"/>
  </w:num>
  <w:num w:numId="11" w16cid:durableId="1186948093">
    <w:abstractNumId w:val="7"/>
  </w:num>
  <w:num w:numId="12" w16cid:durableId="1000736760">
    <w:abstractNumId w:val="3"/>
  </w:num>
  <w:num w:numId="13" w16cid:durableId="1767191236">
    <w:abstractNumId w:val="8"/>
  </w:num>
  <w:num w:numId="14" w16cid:durableId="1878661012">
    <w:abstractNumId w:val="1"/>
  </w:num>
  <w:num w:numId="15" w16cid:durableId="17182412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H7zmspZ3AlQqBtuhDbkwJ4Z5CCGfSojipvb9F1DxOpPtVREcFtJn3lK8eJcL9rNowEfAaE0+dT4BqzIZS1HU6A==" w:salt="QDfNZUCIE5swwJoDp/g+AA=="/>
  <w:autoFormatOverride/>
  <w:defaultTabStop w:val="720"/>
  <w:doNotShadeFormData/>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A8F"/>
    <w:rsid w:val="00011578"/>
    <w:rsid w:val="00012129"/>
    <w:rsid w:val="00013C47"/>
    <w:rsid w:val="00036A70"/>
    <w:rsid w:val="000465C7"/>
    <w:rsid w:val="000730A6"/>
    <w:rsid w:val="00076E67"/>
    <w:rsid w:val="00085E6E"/>
    <w:rsid w:val="000A0E6B"/>
    <w:rsid w:val="000A47C0"/>
    <w:rsid w:val="000C469E"/>
    <w:rsid w:val="000C63AD"/>
    <w:rsid w:val="000D1E77"/>
    <w:rsid w:val="000E48ED"/>
    <w:rsid w:val="000F6FBD"/>
    <w:rsid w:val="00104E95"/>
    <w:rsid w:val="0012716B"/>
    <w:rsid w:val="0013192B"/>
    <w:rsid w:val="001608AA"/>
    <w:rsid w:val="00170667"/>
    <w:rsid w:val="001819A1"/>
    <w:rsid w:val="00184069"/>
    <w:rsid w:val="00194AAE"/>
    <w:rsid w:val="00196831"/>
    <w:rsid w:val="001A07B1"/>
    <w:rsid w:val="001B35BC"/>
    <w:rsid w:val="001B47B8"/>
    <w:rsid w:val="001E2BEF"/>
    <w:rsid w:val="001F14CC"/>
    <w:rsid w:val="00201E4B"/>
    <w:rsid w:val="00203C87"/>
    <w:rsid w:val="00221B2C"/>
    <w:rsid w:val="002251E4"/>
    <w:rsid w:val="00233FB2"/>
    <w:rsid w:val="0024502F"/>
    <w:rsid w:val="0025797B"/>
    <w:rsid w:val="00293047"/>
    <w:rsid w:val="002A3ED3"/>
    <w:rsid w:val="002B366B"/>
    <w:rsid w:val="002B3797"/>
    <w:rsid w:val="002C615D"/>
    <w:rsid w:val="002D3D3C"/>
    <w:rsid w:val="00317094"/>
    <w:rsid w:val="00325C57"/>
    <w:rsid w:val="003270AC"/>
    <w:rsid w:val="00330A8F"/>
    <w:rsid w:val="00350FC1"/>
    <w:rsid w:val="00373887"/>
    <w:rsid w:val="003C76AE"/>
    <w:rsid w:val="003F46BD"/>
    <w:rsid w:val="00450526"/>
    <w:rsid w:val="004538CE"/>
    <w:rsid w:val="00455B22"/>
    <w:rsid w:val="00465D19"/>
    <w:rsid w:val="00466EAE"/>
    <w:rsid w:val="004A6BD9"/>
    <w:rsid w:val="004E41AA"/>
    <w:rsid w:val="00551E4C"/>
    <w:rsid w:val="00556789"/>
    <w:rsid w:val="00596512"/>
    <w:rsid w:val="005D736B"/>
    <w:rsid w:val="005D73F4"/>
    <w:rsid w:val="005E085F"/>
    <w:rsid w:val="005F2502"/>
    <w:rsid w:val="00605021"/>
    <w:rsid w:val="0062417D"/>
    <w:rsid w:val="00630107"/>
    <w:rsid w:val="00641F79"/>
    <w:rsid w:val="00665096"/>
    <w:rsid w:val="00686A0B"/>
    <w:rsid w:val="00687354"/>
    <w:rsid w:val="00691E8E"/>
    <w:rsid w:val="00694BF8"/>
    <w:rsid w:val="006A6D88"/>
    <w:rsid w:val="006B2904"/>
    <w:rsid w:val="006C341C"/>
    <w:rsid w:val="006C5C59"/>
    <w:rsid w:val="006D6488"/>
    <w:rsid w:val="00717187"/>
    <w:rsid w:val="00731C0E"/>
    <w:rsid w:val="00737DF7"/>
    <w:rsid w:val="007451E7"/>
    <w:rsid w:val="007818C8"/>
    <w:rsid w:val="00784F97"/>
    <w:rsid w:val="00787C45"/>
    <w:rsid w:val="007B0772"/>
    <w:rsid w:val="007B18C0"/>
    <w:rsid w:val="007B4AD7"/>
    <w:rsid w:val="008036BB"/>
    <w:rsid w:val="00816090"/>
    <w:rsid w:val="008331E4"/>
    <w:rsid w:val="00855DAA"/>
    <w:rsid w:val="00880E6E"/>
    <w:rsid w:val="008950F9"/>
    <w:rsid w:val="008A071A"/>
    <w:rsid w:val="008B6481"/>
    <w:rsid w:val="008C0F85"/>
    <w:rsid w:val="008D48C2"/>
    <w:rsid w:val="008D4968"/>
    <w:rsid w:val="008D6128"/>
    <w:rsid w:val="008E7928"/>
    <w:rsid w:val="0092036D"/>
    <w:rsid w:val="009343E8"/>
    <w:rsid w:val="0099589A"/>
    <w:rsid w:val="009A2D48"/>
    <w:rsid w:val="009A3BD5"/>
    <w:rsid w:val="009E2F32"/>
    <w:rsid w:val="00A47ED2"/>
    <w:rsid w:val="00A6469B"/>
    <w:rsid w:val="00A659FF"/>
    <w:rsid w:val="00A758CC"/>
    <w:rsid w:val="00A7763F"/>
    <w:rsid w:val="00A82228"/>
    <w:rsid w:val="00A85AFF"/>
    <w:rsid w:val="00A85BE5"/>
    <w:rsid w:val="00AB1CBD"/>
    <w:rsid w:val="00AB33B6"/>
    <w:rsid w:val="00AC2C24"/>
    <w:rsid w:val="00AC7AAD"/>
    <w:rsid w:val="00AF0228"/>
    <w:rsid w:val="00B225DE"/>
    <w:rsid w:val="00B336EE"/>
    <w:rsid w:val="00B47DEC"/>
    <w:rsid w:val="00B83F6E"/>
    <w:rsid w:val="00B97207"/>
    <w:rsid w:val="00BC74E7"/>
    <w:rsid w:val="00C10B27"/>
    <w:rsid w:val="00C15A72"/>
    <w:rsid w:val="00C33C8B"/>
    <w:rsid w:val="00C65CE6"/>
    <w:rsid w:val="00C83C1C"/>
    <w:rsid w:val="00CA442E"/>
    <w:rsid w:val="00CB26C8"/>
    <w:rsid w:val="00CD2333"/>
    <w:rsid w:val="00CD68CE"/>
    <w:rsid w:val="00CF0571"/>
    <w:rsid w:val="00D14361"/>
    <w:rsid w:val="00D26491"/>
    <w:rsid w:val="00D748F4"/>
    <w:rsid w:val="00D9453C"/>
    <w:rsid w:val="00DC0812"/>
    <w:rsid w:val="00E0506F"/>
    <w:rsid w:val="00E118E4"/>
    <w:rsid w:val="00E84624"/>
    <w:rsid w:val="00E93766"/>
    <w:rsid w:val="00EA47F7"/>
    <w:rsid w:val="00EE71EE"/>
    <w:rsid w:val="00EF52B6"/>
    <w:rsid w:val="00EF53C7"/>
    <w:rsid w:val="00F14910"/>
    <w:rsid w:val="00F151A2"/>
    <w:rsid w:val="00F30E72"/>
    <w:rsid w:val="00F44272"/>
    <w:rsid w:val="00F61FBF"/>
    <w:rsid w:val="00F85D7F"/>
    <w:rsid w:val="00FA06E3"/>
    <w:rsid w:val="00FA372B"/>
    <w:rsid w:val="00FA472A"/>
    <w:rsid w:val="00FB433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62E9FD5"/>
  <w15:docId w15:val="{8D3EC13F-3A86-444F-A095-38AD5B58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NZ" w:eastAsia="en-NZ"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nhideWhenUsed="1"/>
    <w:lsdException w:name="toc 2" w:locked="0" w:semiHidden="1" w:unhideWhenUsed="1"/>
    <w:lsdException w:name="toc 3" w:locked="0" w:semiHidden="1" w:unhideWhenUsed="1"/>
    <w:lsdException w:name="toc 4" w:locked="0" w:semiHidden="1" w:unhideWhenUsed="1"/>
    <w:lsdException w:name="toc 5" w:locked="0"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lsdException w:name="List 2" w:locked="0" w:semiHidden="1" w:unhideWhenUsed="1"/>
    <w:lsdException w:name="List 3" w:locked="0" w:semiHidden="1" w:unhideWhenUsed="1"/>
    <w:lsdException w:name="List 4" w:locked="0"/>
    <w:lsdException w:name="List 5" w:locked="0"/>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qFormat="1"/>
    <w:lsdException w:name="Closing" w:locked="0" w:semiHidden="1" w:unhideWhenUsed="1"/>
    <w:lsdException w:name="Signature" w:locked="0" w:semiHidden="1" w:unhideWhenUsed="1"/>
    <w:lsdException w:name="Default Paragraph Font" w:locked="0" w:semiHidden="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qFormat="1"/>
    <w:lsdException w:name="Salutation" w:locked="0"/>
    <w:lsdException w:name="Date" w:locked="0"/>
    <w:lsdException w:name="Body Text First Indent" w:locked="0"/>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qFormat="1"/>
    <w:lsdException w:name="Emphasis" w:locked="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AC2C24"/>
  </w:style>
  <w:style w:type="paragraph" w:styleId="Heading1">
    <w:name w:val="heading 1"/>
    <w:basedOn w:val="Normal"/>
    <w:next w:val="BodyText"/>
    <w:qFormat/>
    <w:rsid w:val="00BC74E7"/>
    <w:pPr>
      <w:keepNext/>
      <w:numPr>
        <w:numId w:val="6"/>
      </w:numPr>
      <w:spacing w:after="360"/>
      <w:outlineLvl w:val="0"/>
    </w:pPr>
    <w:rPr>
      <w:rFonts w:ascii="Arial Bold" w:hAnsi="Arial Bold" w:cs="Arial"/>
      <w:b/>
      <w:bCs/>
      <w:color w:val="0C479D"/>
      <w:kern w:val="32"/>
      <w:sz w:val="28"/>
      <w:szCs w:val="32"/>
    </w:rPr>
  </w:style>
  <w:style w:type="paragraph" w:styleId="Heading2">
    <w:name w:val="heading 2"/>
    <w:basedOn w:val="Normal"/>
    <w:next w:val="BodyText"/>
    <w:qFormat/>
    <w:rsid w:val="00BC74E7"/>
    <w:pPr>
      <w:keepNext/>
      <w:numPr>
        <w:ilvl w:val="1"/>
        <w:numId w:val="6"/>
      </w:numPr>
      <w:spacing w:before="360" w:after="60"/>
      <w:outlineLvl w:val="1"/>
    </w:pPr>
    <w:rPr>
      <w:rFonts w:ascii="Arial Bold" w:hAnsi="Arial Bold" w:cs="Arial"/>
      <w:b/>
      <w:bCs/>
      <w:iCs/>
      <w:color w:val="0C479D"/>
      <w:kern w:val="32"/>
      <w:sz w:val="26"/>
      <w:szCs w:val="28"/>
    </w:rPr>
  </w:style>
  <w:style w:type="paragraph" w:styleId="Heading3">
    <w:name w:val="heading 3"/>
    <w:basedOn w:val="Normal"/>
    <w:next w:val="BodyText"/>
    <w:qFormat/>
    <w:rsid w:val="00BC74E7"/>
    <w:pPr>
      <w:keepNext/>
      <w:numPr>
        <w:ilvl w:val="2"/>
        <w:numId w:val="6"/>
      </w:numPr>
      <w:spacing w:before="360" w:after="60"/>
      <w:outlineLvl w:val="2"/>
    </w:pPr>
    <w:rPr>
      <w:rFonts w:cs="Arial"/>
      <w:b/>
      <w:bCs/>
      <w:color w:val="666666"/>
      <w:sz w:val="24"/>
      <w:szCs w:val="26"/>
    </w:rPr>
  </w:style>
  <w:style w:type="paragraph" w:styleId="Heading4">
    <w:name w:val="heading 4"/>
    <w:basedOn w:val="Normal"/>
    <w:next w:val="BodyText"/>
    <w:qFormat/>
    <w:rsid w:val="00BC74E7"/>
    <w:pPr>
      <w:keepNext/>
      <w:numPr>
        <w:ilvl w:val="3"/>
        <w:numId w:val="6"/>
      </w:numPr>
      <w:spacing w:before="360" w:after="60"/>
      <w:outlineLvl w:val="3"/>
    </w:pPr>
    <w:rPr>
      <w:b/>
      <w:bCs/>
      <w:i/>
      <w:color w:val="666666"/>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C74E7"/>
    <w:pPr>
      <w:spacing w:after="120" w:line="280" w:lineRule="atLeast"/>
      <w:jc w:val="both"/>
    </w:pPr>
  </w:style>
  <w:style w:type="paragraph" w:customStyle="1" w:styleId="Alpha">
    <w:name w:val="Alpha"/>
    <w:basedOn w:val="Normal"/>
    <w:locked/>
    <w:rsid w:val="00BC74E7"/>
    <w:pPr>
      <w:numPr>
        <w:numId w:val="1"/>
      </w:numPr>
      <w:spacing w:after="120" w:line="280" w:lineRule="atLeast"/>
      <w:contextualSpacing/>
    </w:pPr>
  </w:style>
  <w:style w:type="paragraph" w:customStyle="1" w:styleId="Bullet">
    <w:name w:val="Bullet"/>
    <w:basedOn w:val="Normal"/>
    <w:locked/>
    <w:rsid w:val="00BC74E7"/>
    <w:pPr>
      <w:numPr>
        <w:numId w:val="2"/>
      </w:numPr>
      <w:spacing w:after="120" w:line="280" w:lineRule="atLeast"/>
      <w:contextualSpacing/>
    </w:pPr>
  </w:style>
  <w:style w:type="paragraph" w:styleId="FootnoteText">
    <w:name w:val="footnote text"/>
    <w:basedOn w:val="Normal"/>
    <w:rsid w:val="00BC74E7"/>
    <w:rPr>
      <w:sz w:val="16"/>
    </w:rPr>
  </w:style>
  <w:style w:type="paragraph" w:customStyle="1" w:styleId="Numbered">
    <w:name w:val="Numbered"/>
    <w:basedOn w:val="Normal"/>
    <w:locked/>
    <w:rsid w:val="00BC74E7"/>
    <w:pPr>
      <w:numPr>
        <w:numId w:val="7"/>
      </w:numPr>
      <w:spacing w:after="120" w:line="280" w:lineRule="atLeast"/>
      <w:contextualSpacing/>
    </w:pPr>
  </w:style>
  <w:style w:type="paragraph" w:customStyle="1" w:styleId="SubBullet">
    <w:name w:val="Sub Bullet"/>
    <w:basedOn w:val="Normal"/>
    <w:locked/>
    <w:rsid w:val="00BC74E7"/>
    <w:pPr>
      <w:numPr>
        <w:numId w:val="8"/>
      </w:numPr>
      <w:spacing w:after="120" w:line="280" w:lineRule="atLeast"/>
      <w:contextualSpacing/>
    </w:pPr>
  </w:style>
  <w:style w:type="paragraph" w:customStyle="1" w:styleId="TableAlpha">
    <w:name w:val="Table Alpha"/>
    <w:basedOn w:val="Normal"/>
    <w:locked/>
    <w:rsid w:val="00BC74E7"/>
    <w:pPr>
      <w:numPr>
        <w:numId w:val="9"/>
      </w:numPr>
    </w:pPr>
    <w:rPr>
      <w:sz w:val="18"/>
    </w:rPr>
  </w:style>
  <w:style w:type="paragraph" w:customStyle="1" w:styleId="TableBullet">
    <w:name w:val="Table Bullet"/>
    <w:basedOn w:val="Normal"/>
    <w:locked/>
    <w:rsid w:val="00BC74E7"/>
    <w:pPr>
      <w:numPr>
        <w:numId w:val="10"/>
      </w:numPr>
    </w:pPr>
    <w:rPr>
      <w:sz w:val="18"/>
    </w:rPr>
  </w:style>
  <w:style w:type="paragraph" w:customStyle="1" w:styleId="TableHeader">
    <w:name w:val="Table Header"/>
    <w:basedOn w:val="BodyText"/>
    <w:next w:val="Normal"/>
    <w:locked/>
    <w:rsid w:val="00BC74E7"/>
    <w:pPr>
      <w:spacing w:before="60" w:after="60" w:line="240" w:lineRule="auto"/>
      <w:jc w:val="left"/>
    </w:pPr>
    <w:rPr>
      <w:rFonts w:ascii="Arial Black" w:hAnsi="Arial Black" w:cs="Arial"/>
      <w:sz w:val="18"/>
      <w:lang w:eastAsia="en-US"/>
    </w:rPr>
  </w:style>
  <w:style w:type="paragraph" w:customStyle="1" w:styleId="TableNumbered">
    <w:name w:val="Table Numbered"/>
    <w:basedOn w:val="Normal"/>
    <w:locked/>
    <w:rsid w:val="00BC74E7"/>
    <w:pPr>
      <w:numPr>
        <w:numId w:val="11"/>
      </w:numPr>
    </w:pPr>
    <w:rPr>
      <w:sz w:val="18"/>
    </w:rPr>
  </w:style>
  <w:style w:type="paragraph" w:customStyle="1" w:styleId="TableRow">
    <w:name w:val="Table Row"/>
    <w:basedOn w:val="BodyText"/>
    <w:locked/>
    <w:rsid w:val="00BC74E7"/>
    <w:pPr>
      <w:spacing w:before="40" w:after="40" w:line="240" w:lineRule="auto"/>
      <w:jc w:val="left"/>
    </w:pPr>
    <w:rPr>
      <w:rFonts w:cs="Arial"/>
      <w:sz w:val="18"/>
      <w:lang w:eastAsia="en-US"/>
    </w:rPr>
  </w:style>
  <w:style w:type="table" w:styleId="TableGrid">
    <w:name w:val="Table Grid"/>
    <w:basedOn w:val="TableNormal"/>
    <w:locked/>
    <w:rsid w:val="00816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ubBullet">
    <w:name w:val="Table Sub Bullet"/>
    <w:basedOn w:val="Normal"/>
    <w:locked/>
    <w:rsid w:val="00556789"/>
    <w:pPr>
      <w:numPr>
        <w:numId w:val="12"/>
      </w:numPr>
      <w:spacing w:before="40" w:after="40"/>
    </w:pPr>
    <w:rPr>
      <w:sz w:val="18"/>
    </w:rPr>
  </w:style>
  <w:style w:type="paragraph" w:customStyle="1" w:styleId="HeadingMajor">
    <w:name w:val="Heading Major"/>
    <w:basedOn w:val="BodyText"/>
    <w:locked/>
    <w:rsid w:val="00330A8F"/>
    <w:pPr>
      <w:suppressAutoHyphens/>
      <w:spacing w:after="170" w:line="440" w:lineRule="exact"/>
      <w:jc w:val="left"/>
    </w:pPr>
    <w:rPr>
      <w:rFonts w:ascii="Arial Black" w:hAnsi="Arial Black"/>
      <w:i/>
      <w:sz w:val="36"/>
      <w:lang w:val="en-GB" w:eastAsia="en-US"/>
    </w:rPr>
  </w:style>
  <w:style w:type="paragraph" w:styleId="BalloonText">
    <w:name w:val="Balloon Text"/>
    <w:basedOn w:val="Normal"/>
    <w:semiHidden/>
    <w:rsid w:val="00731C0E"/>
    <w:rPr>
      <w:rFonts w:ascii="Tahoma" w:hAnsi="Tahoma" w:cs="Tahoma"/>
      <w:sz w:val="16"/>
      <w:szCs w:val="16"/>
    </w:rPr>
  </w:style>
  <w:style w:type="character" w:styleId="PageNumber">
    <w:name w:val="page number"/>
    <w:basedOn w:val="DefaultParagraphFont"/>
    <w:rsid w:val="00E93766"/>
  </w:style>
  <w:style w:type="paragraph" w:styleId="Header">
    <w:name w:val="header"/>
    <w:basedOn w:val="Normal"/>
    <w:rsid w:val="00E93766"/>
    <w:pPr>
      <w:tabs>
        <w:tab w:val="center" w:pos="4320"/>
        <w:tab w:val="right" w:pos="8640"/>
      </w:tabs>
      <w:suppressAutoHyphens/>
    </w:pPr>
    <w:rPr>
      <w:sz w:val="12"/>
      <w:lang w:val="en-GB" w:eastAsia="en-US"/>
    </w:rPr>
  </w:style>
  <w:style w:type="paragraph" w:styleId="Footer">
    <w:name w:val="footer"/>
    <w:basedOn w:val="Header"/>
    <w:rsid w:val="00E93766"/>
  </w:style>
  <w:style w:type="character" w:styleId="PlaceholderText">
    <w:name w:val="Placeholder Text"/>
    <w:basedOn w:val="DefaultParagraphFont"/>
    <w:uiPriority w:val="99"/>
    <w:semiHidden/>
    <w:rsid w:val="00CD2333"/>
    <w:rPr>
      <w:color w:val="808080"/>
    </w:rPr>
  </w:style>
  <w:style w:type="character" w:styleId="Emphasis">
    <w:name w:val="Emphasis"/>
    <w:basedOn w:val="DefaultParagraphFont"/>
    <w:qFormat/>
    <w:rsid w:val="00787C45"/>
    <w:rPr>
      <w:i/>
      <w:iCs/>
    </w:rPr>
  </w:style>
  <w:style w:type="paragraph" w:styleId="ListParagraph">
    <w:name w:val="List Paragraph"/>
    <w:basedOn w:val="Normal"/>
    <w:uiPriority w:val="34"/>
    <w:qFormat/>
    <w:rsid w:val="00A646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office\templates\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8E3C1FD641234AB1A5CB2CEAE00845" ma:contentTypeVersion="16" ma:contentTypeDescription="Create a new document." ma:contentTypeScope="" ma:versionID="216426e0801e13133e5c75a9dbba590b">
  <xsd:schema xmlns:xsd="http://www.w3.org/2001/XMLSchema" xmlns:xs="http://www.w3.org/2001/XMLSchema" xmlns:p="http://schemas.microsoft.com/office/2006/metadata/properties" xmlns:ns2="9a6dddea-e7c5-4176-a588-f293d54c88fe" xmlns:ns3="227b3a64-cf4d-44df-b7b4-2b44244be1a1" targetNamespace="http://schemas.microsoft.com/office/2006/metadata/properties" ma:root="true" ma:fieldsID="1622c5e5e08e319b678a5cfada84a367" ns2:_="" ns3:_="">
    <xsd:import namespace="9a6dddea-e7c5-4176-a588-f293d54c88fe"/>
    <xsd:import namespace="227b3a64-cf4d-44df-b7b4-2b44244be1a1"/>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6dddea-e7c5-4176-a588-f293d54c88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7b3a64-cf4d-44df-b7b4-2b44244be1a1"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cd809ab1-7441-4248-9bbf-9af3afa2ec6b}" ma:internalName="TaxCatchAll" ma:showField="CatchAllData" ma:web="227b3a64-cf4d-44df-b7b4-2b44244be1a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3"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227b3a64-cf4d-44df-b7b4-2b44244be1a1">
      <Terms xmlns="http://schemas.microsoft.com/office/infopath/2007/PartnerControls"/>
    </TaxKeywordTaxHTField>
    <TaxCatchAll xmlns="227b3a64-cf4d-44df-b7b4-2b44244be1a1"/>
  </documentManagement>
</p:properties>
</file>

<file path=customXml/itemProps1.xml><?xml version="1.0" encoding="utf-8"?>
<ds:datastoreItem xmlns:ds="http://schemas.openxmlformats.org/officeDocument/2006/customXml" ds:itemID="{8535B37A-DBDA-4841-8F36-2B1E5C409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6dddea-e7c5-4176-a588-f293d54c88fe"/>
    <ds:schemaRef ds:uri="227b3a64-cf4d-44df-b7b4-2b44244be1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73DB8E-A158-45F1-AD40-EF482310BE71}">
  <ds:schemaRefs>
    <ds:schemaRef ds:uri="http://schemas.microsoft.com/sharepoint/v3/contenttype/forms"/>
  </ds:schemaRefs>
</ds:datastoreItem>
</file>

<file path=customXml/itemProps3.xml><?xml version="1.0" encoding="utf-8"?>
<ds:datastoreItem xmlns:ds="http://schemas.openxmlformats.org/officeDocument/2006/customXml" ds:itemID="{4E89F74B-2087-463B-B50B-6F4C28CA6F48}">
  <ds:schemaRefs>
    <ds:schemaRef ds:uri="http://schemas.openxmlformats.org/officeDocument/2006/bibliography"/>
  </ds:schemaRefs>
</ds:datastoreItem>
</file>

<file path=customXml/itemProps4.xml><?xml version="1.0" encoding="utf-8"?>
<ds:datastoreItem xmlns:ds="http://schemas.openxmlformats.org/officeDocument/2006/customXml" ds:itemID="{74757CC2-998B-477E-AAE3-357F3D84CD80}">
  <ds:schemaRefs>
    <ds:schemaRef ds:uri="http://schemas.microsoft.com/office/2006/metadata/properties"/>
    <ds:schemaRef ds:uri="http://schemas.microsoft.com/office/infopath/2007/PartnerControls"/>
    <ds:schemaRef ds:uri="227b3a64-cf4d-44df-b7b4-2b44244be1a1"/>
  </ds:schemaRefs>
</ds:datastoreItem>
</file>

<file path=docProps/app.xml><?xml version="1.0" encoding="utf-8"?>
<Properties xmlns="http://schemas.openxmlformats.org/officeDocument/2006/extended-properties" xmlns:vt="http://schemas.openxmlformats.org/officeDocument/2006/docPropsVTypes">
  <Template>c:\documents and settings\all users\application data\microsoft\office\templates\Blank.dot</Template>
  <TotalTime>0</TotalTime>
  <Pages>2</Pages>
  <Words>1444</Words>
  <Characters>7532</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SHORT FORM MODEL CONDITIONS OF ENGAGEMENT</vt:lpstr>
    </vt:vector>
  </TitlesOfParts>
  <Company>.</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FORM MODEL CONDITIONS OF ENGAGEMENT</dc:title>
  <dc:creator>Graham_Chapman</dc:creator>
  <cp:lastModifiedBy>Eireen Jose</cp:lastModifiedBy>
  <cp:revision>2</cp:revision>
  <cp:lastPrinted>2017-11-06T23:06:00Z</cp:lastPrinted>
  <dcterms:created xsi:type="dcterms:W3CDTF">2023-11-23T23:25:00Z</dcterms:created>
  <dcterms:modified xsi:type="dcterms:W3CDTF">2023-11-23T23:25:00Z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0x010100248E3C1FD641234AB1A5CB2CEAE00845</vt:lpwstr>
  </property>
  <property fmtid="{D5CDD505-2E9C-101B-9397-08002B2CF9AE}" pid="3" name="TaxKeyword">
    <vt:lpwstr/>
  </property>
  <property fmtid="{D5CDD505-2E9C-101B-9397-08002B2CF9AE}" pid="4" name="AuthorIds_UIVersion_3">
    <vt:lpwstr>18</vt:lpwstr>
  </property>
</Properties>
</file>