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81F6" w14:textId="77777777" w:rsidR="00E93766" w:rsidRPr="00125B47" w:rsidRDefault="00E93766" w:rsidP="00E93766">
      <w:pPr>
        <w:pStyle w:val="Header"/>
        <w:rPr>
          <w:rFonts w:ascii="Century Gothic" w:hAnsi="Century Gothic"/>
        </w:rPr>
      </w:pPr>
      <w:permStart w:id="1981877251" w:edGrp="everyone"/>
      <w:permEnd w:id="1981877251"/>
    </w:p>
    <w:tbl>
      <w:tblPr>
        <w:tblpPr w:leftFromText="180" w:rightFromText="180" w:tblpY="255"/>
        <w:tblW w:w="0" w:type="auto"/>
        <w:tblLayout w:type="fixed"/>
        <w:tblLook w:val="0000" w:firstRow="0" w:lastRow="0" w:firstColumn="0" w:lastColumn="0" w:noHBand="0" w:noVBand="0"/>
      </w:tblPr>
      <w:tblGrid>
        <w:gridCol w:w="4621"/>
        <w:gridCol w:w="4622"/>
      </w:tblGrid>
      <w:tr w:rsidR="00E93766" w:rsidRPr="007B0772" w14:paraId="667989F9" w14:textId="77777777" w:rsidTr="008C0F85">
        <w:tc>
          <w:tcPr>
            <w:tcW w:w="9243" w:type="dxa"/>
            <w:gridSpan w:val="2"/>
            <w:tcBorders>
              <w:top w:val="single" w:sz="6" w:space="0" w:color="auto"/>
              <w:left w:val="single" w:sz="6" w:space="0" w:color="auto"/>
              <w:right w:val="single" w:sz="6" w:space="0" w:color="auto"/>
            </w:tcBorders>
          </w:tcPr>
          <w:p w14:paraId="512A7FE6" w14:textId="77777777" w:rsidR="00E93766" w:rsidRPr="007B0772" w:rsidRDefault="00787C45" w:rsidP="008C0F85">
            <w:pPr>
              <w:jc w:val="center"/>
              <w:rPr>
                <w:rFonts w:cs="Arial"/>
                <w:sz w:val="21"/>
                <w:szCs w:val="21"/>
              </w:rPr>
            </w:pPr>
            <w:r w:rsidRPr="007B0772">
              <w:rPr>
                <w:rFonts w:cs="Arial"/>
                <w:b/>
                <w:sz w:val="37"/>
                <w:szCs w:val="21"/>
              </w:rPr>
              <w:t>Short Form Agreement for Consultant Engagement</w:t>
            </w:r>
          </w:p>
        </w:tc>
      </w:tr>
      <w:tr w:rsidR="00E93766" w:rsidRPr="007B0772" w14:paraId="60E91023" w14:textId="77777777" w:rsidTr="008C0F85">
        <w:tc>
          <w:tcPr>
            <w:tcW w:w="9243" w:type="dxa"/>
            <w:gridSpan w:val="2"/>
            <w:tcBorders>
              <w:left w:val="single" w:sz="6" w:space="0" w:color="auto"/>
              <w:right w:val="single" w:sz="6" w:space="0" w:color="auto"/>
            </w:tcBorders>
          </w:tcPr>
          <w:p w14:paraId="5FAEF31E" w14:textId="77777777" w:rsidR="00717187" w:rsidRDefault="00717187" w:rsidP="008C0F85">
            <w:pPr>
              <w:tabs>
                <w:tab w:val="right" w:leader="dot" w:pos="9027"/>
              </w:tabs>
              <w:spacing w:before="100"/>
              <w:rPr>
                <w:rStyle w:val="Emphasis"/>
                <w:rFonts w:cs="Arial"/>
                <w:i w:val="0"/>
              </w:rPr>
            </w:pPr>
          </w:p>
          <w:p w14:paraId="55B1A1AF" w14:textId="17D18BF2" w:rsidR="00CD2333" w:rsidRPr="007B0772" w:rsidRDefault="00787C45" w:rsidP="008C0F85">
            <w:pPr>
              <w:tabs>
                <w:tab w:val="right" w:leader="dot" w:pos="9027"/>
              </w:tabs>
              <w:spacing w:before="100"/>
              <w:rPr>
                <w:rFonts w:cs="Arial"/>
                <w:smallCaps/>
              </w:rPr>
            </w:pPr>
            <w:r w:rsidRPr="00717187">
              <w:rPr>
                <w:rStyle w:val="Emphasis"/>
                <w:rFonts w:cs="Arial"/>
                <w:b/>
                <w:i w:val="0"/>
              </w:rPr>
              <w:t>Between</w:t>
            </w:r>
            <w:r w:rsidR="00373887" w:rsidRPr="00717187">
              <w:rPr>
                <w:rStyle w:val="Emphasis"/>
                <w:rFonts w:cs="Arial"/>
                <w:b/>
                <w:i w:val="0"/>
              </w:rPr>
              <w:t>:</w:t>
            </w:r>
            <w:r w:rsidRPr="00717187">
              <w:rPr>
                <w:rStyle w:val="Emphasis"/>
                <w:rFonts w:cs="Arial"/>
                <w:b/>
                <w:i w:val="0"/>
              </w:rPr>
              <w:t xml:space="preserve"> </w:t>
            </w:r>
            <w:permStart w:id="873275198" w:edGrp="everyone"/>
            <w:r w:rsidR="00AC2C24" w:rsidRPr="00194AAE">
              <w:t xml:space="preserve">  </w:t>
            </w:r>
            <w:r w:rsidR="00C15A72">
              <w:t xml:space="preserve">      </w:t>
            </w:r>
            <w:r w:rsidR="00AC2C24" w:rsidRPr="00194AAE">
              <w:t xml:space="preserve"> </w:t>
            </w:r>
            <w:permEnd w:id="873275198"/>
          </w:p>
          <w:p w14:paraId="21F82791" w14:textId="4F91F16E" w:rsidR="00CD2333" w:rsidRPr="00CF0571" w:rsidRDefault="00CD68CE" w:rsidP="00CF0571">
            <w:pPr>
              <w:tabs>
                <w:tab w:val="right" w:leader="dot" w:pos="9027"/>
              </w:tabs>
              <w:jc w:val="center"/>
              <w:rPr>
                <w:rFonts w:cs="Arial"/>
                <w:i/>
              </w:rPr>
            </w:pPr>
            <w:r w:rsidRPr="00717187">
              <w:rPr>
                <w:rFonts w:cs="Arial"/>
                <w:i/>
              </w:rPr>
              <w:t xml:space="preserve"> </w:t>
            </w:r>
            <w:r w:rsidR="00787C45" w:rsidRPr="00717187">
              <w:rPr>
                <w:rFonts w:cs="Arial"/>
                <w:i/>
              </w:rPr>
              <w:t>(Client)</w:t>
            </w:r>
          </w:p>
          <w:p w14:paraId="4812A298" w14:textId="0E89F7CF" w:rsidR="00CD2333" w:rsidRPr="007B0772" w:rsidRDefault="00787C45" w:rsidP="008C0F85">
            <w:pPr>
              <w:tabs>
                <w:tab w:val="right" w:leader="dot" w:pos="9027"/>
              </w:tabs>
              <w:spacing w:before="100"/>
              <w:rPr>
                <w:rFonts w:cs="Arial"/>
                <w:smallCaps/>
              </w:rPr>
            </w:pPr>
            <w:r w:rsidRPr="00717187">
              <w:rPr>
                <w:rStyle w:val="Emphasis"/>
                <w:rFonts w:cs="Arial"/>
                <w:b/>
                <w:i w:val="0"/>
              </w:rPr>
              <w:t>and:</w:t>
            </w:r>
            <w:r w:rsidRPr="007B0772">
              <w:rPr>
                <w:rStyle w:val="Emphasis"/>
                <w:rFonts w:cs="Arial"/>
              </w:rPr>
              <w:t xml:space="preserve"> </w:t>
            </w:r>
            <w:permStart w:id="1209864174" w:edGrp="everyone"/>
            <w:r w:rsidR="00AC2C24" w:rsidRPr="00784F97">
              <w:t xml:space="preserve">     </w:t>
            </w:r>
            <w:r w:rsidR="00C15A72">
              <w:t xml:space="preserve">     </w:t>
            </w:r>
            <w:permEnd w:id="1209864174"/>
          </w:p>
          <w:p w14:paraId="7541B5B7" w14:textId="6BD62B52" w:rsidR="00E93766" w:rsidRPr="00717187" w:rsidRDefault="00855DAA" w:rsidP="008C0F85">
            <w:pPr>
              <w:tabs>
                <w:tab w:val="right" w:leader="dot" w:pos="9027"/>
              </w:tabs>
              <w:jc w:val="center"/>
              <w:rPr>
                <w:rFonts w:cs="Arial"/>
                <w:i/>
              </w:rPr>
            </w:pPr>
            <w:r w:rsidRPr="00717187">
              <w:rPr>
                <w:rFonts w:cs="Arial"/>
                <w:i/>
              </w:rPr>
              <w:t xml:space="preserve"> </w:t>
            </w:r>
            <w:r w:rsidR="00787C45" w:rsidRPr="00717187">
              <w:rPr>
                <w:rFonts w:cs="Arial"/>
                <w:i/>
              </w:rPr>
              <w:t>(Consultant)</w:t>
            </w:r>
          </w:p>
          <w:p w14:paraId="74E52AE8" w14:textId="77777777" w:rsidR="00E93766" w:rsidRPr="007B0772" w:rsidRDefault="00E93766" w:rsidP="008C0F85">
            <w:pPr>
              <w:tabs>
                <w:tab w:val="right" w:leader="dot" w:pos="9027"/>
              </w:tabs>
              <w:jc w:val="center"/>
              <w:rPr>
                <w:rFonts w:cs="Arial"/>
              </w:rPr>
            </w:pPr>
          </w:p>
          <w:p w14:paraId="16AC092F" w14:textId="77777777" w:rsidR="00E93766" w:rsidRPr="007B0772" w:rsidRDefault="00E93766" w:rsidP="008C0F85">
            <w:pPr>
              <w:rPr>
                <w:rFonts w:cs="Arial"/>
              </w:rPr>
            </w:pPr>
            <w:r w:rsidRPr="007B0772">
              <w:rPr>
                <w:rFonts w:cs="Arial"/>
              </w:rPr>
              <w:t>Collectively referred to herein as the “Parties” and individually as a “Party”</w:t>
            </w:r>
          </w:p>
        </w:tc>
      </w:tr>
      <w:tr w:rsidR="00E93766" w:rsidRPr="007B0772" w14:paraId="6DA1B2E5" w14:textId="77777777" w:rsidTr="008C0F85">
        <w:tc>
          <w:tcPr>
            <w:tcW w:w="4621" w:type="dxa"/>
            <w:tcBorders>
              <w:top w:val="single" w:sz="6" w:space="0" w:color="auto"/>
              <w:left w:val="single" w:sz="6" w:space="0" w:color="auto"/>
              <w:right w:val="single" w:sz="6" w:space="0" w:color="auto"/>
            </w:tcBorders>
          </w:tcPr>
          <w:p w14:paraId="39CFED37" w14:textId="5E1EB2B5" w:rsidR="00E93766" w:rsidRPr="00CF0571" w:rsidRDefault="00E93766" w:rsidP="00CF0571">
            <w:pPr>
              <w:tabs>
                <w:tab w:val="left" w:pos="1650"/>
              </w:tabs>
              <w:spacing w:before="120"/>
              <w:rPr>
                <w:rStyle w:val="Emphasis"/>
                <w:rFonts w:cs="Arial"/>
                <w:b/>
                <w:i w:val="0"/>
              </w:rPr>
            </w:pPr>
            <w:r w:rsidRPr="00717187">
              <w:rPr>
                <w:rStyle w:val="Emphasis"/>
                <w:rFonts w:cs="Arial"/>
                <w:b/>
                <w:i w:val="0"/>
              </w:rPr>
              <w:t>Project</w:t>
            </w:r>
            <w:r w:rsidR="00CB26C8">
              <w:rPr>
                <w:rStyle w:val="Emphasis"/>
                <w:rFonts w:cs="Arial"/>
                <w:b/>
                <w:i w:val="0"/>
              </w:rPr>
              <w:t xml:space="preserve">: </w:t>
            </w:r>
            <w:permStart w:id="1972982845" w:edGrp="everyone"/>
            <w:r w:rsidR="00CB26C8" w:rsidRPr="00085E6E">
              <w:t xml:space="preserve">  </w:t>
            </w:r>
            <w:r w:rsidR="00C15A72">
              <w:t xml:space="preserve">      </w:t>
            </w:r>
            <w:r w:rsidR="00CB26C8" w:rsidRPr="00085E6E">
              <w:t xml:space="preserve"> </w:t>
            </w:r>
            <w:permEnd w:id="1972982845"/>
          </w:p>
        </w:tc>
        <w:tc>
          <w:tcPr>
            <w:tcW w:w="4622" w:type="dxa"/>
            <w:tcBorders>
              <w:top w:val="single" w:sz="6" w:space="0" w:color="auto"/>
              <w:left w:val="nil"/>
              <w:right w:val="single" w:sz="6" w:space="0" w:color="auto"/>
            </w:tcBorders>
          </w:tcPr>
          <w:p w14:paraId="48AB45CD" w14:textId="2F79D14B" w:rsidR="00E93766" w:rsidRPr="00CF0571" w:rsidRDefault="00CB26C8" w:rsidP="008C0F85">
            <w:pPr>
              <w:spacing w:before="120"/>
              <w:rPr>
                <w:rFonts w:cs="Arial"/>
                <w:b/>
                <w:iCs/>
              </w:rPr>
            </w:pPr>
            <w:r>
              <w:rPr>
                <w:rStyle w:val="Emphasis"/>
                <w:rFonts w:cs="Arial"/>
                <w:b/>
                <w:i w:val="0"/>
              </w:rPr>
              <w:t xml:space="preserve">Location: </w:t>
            </w:r>
            <w:permStart w:id="1009596681" w:edGrp="everyone"/>
            <w:r w:rsidRPr="00FB4332">
              <w:t xml:space="preserve">          </w:t>
            </w:r>
            <w:permEnd w:id="1009596681"/>
          </w:p>
        </w:tc>
      </w:tr>
      <w:tr w:rsidR="00E93766" w:rsidRPr="007B0772" w14:paraId="4AE2D627" w14:textId="77777777" w:rsidTr="008C0F85">
        <w:tc>
          <w:tcPr>
            <w:tcW w:w="9243" w:type="dxa"/>
            <w:gridSpan w:val="2"/>
            <w:tcBorders>
              <w:top w:val="single" w:sz="6" w:space="0" w:color="auto"/>
              <w:left w:val="single" w:sz="6" w:space="0" w:color="auto"/>
              <w:right w:val="single" w:sz="6" w:space="0" w:color="auto"/>
            </w:tcBorders>
          </w:tcPr>
          <w:p w14:paraId="4135E018" w14:textId="57C47917" w:rsidR="00E93766" w:rsidRPr="00A659FF" w:rsidRDefault="000A0E6B" w:rsidP="008C0F85">
            <w:pPr>
              <w:spacing w:before="120"/>
              <w:rPr>
                <w:rStyle w:val="Emphasis"/>
                <w:rFonts w:cs="Arial"/>
                <w:b/>
                <w:i w:val="0"/>
              </w:rPr>
            </w:pPr>
            <w:r w:rsidRPr="00717187">
              <w:rPr>
                <w:rStyle w:val="Emphasis"/>
                <w:rFonts w:cs="Arial"/>
                <w:b/>
                <w:i w:val="0"/>
              </w:rPr>
              <w:t>Scope &amp; n</w:t>
            </w:r>
            <w:r w:rsidR="00E93766" w:rsidRPr="00717187">
              <w:rPr>
                <w:rStyle w:val="Emphasis"/>
                <w:rFonts w:cs="Arial"/>
                <w:b/>
                <w:i w:val="0"/>
              </w:rPr>
              <w:t>ature of the Services:</w:t>
            </w:r>
            <w:permStart w:id="1085350281" w:edGrp="everyone"/>
            <w:r w:rsidR="00CB26C8">
              <w:rPr>
                <w:rStyle w:val="Emphasis"/>
                <w:rFonts w:cs="Arial"/>
                <w:b/>
                <w:i w:val="0"/>
              </w:rPr>
              <w:t xml:space="preserve"> </w:t>
            </w:r>
            <w:r w:rsidR="00CB26C8" w:rsidRPr="001B35BC">
              <w:t xml:space="preserve">         </w:t>
            </w:r>
            <w:permEnd w:id="1085350281"/>
          </w:p>
        </w:tc>
      </w:tr>
      <w:tr w:rsidR="00E93766" w:rsidRPr="007B0772" w14:paraId="5F471A33" w14:textId="77777777" w:rsidTr="008C0F85">
        <w:tc>
          <w:tcPr>
            <w:tcW w:w="9243" w:type="dxa"/>
            <w:gridSpan w:val="2"/>
            <w:tcBorders>
              <w:top w:val="single" w:sz="6" w:space="0" w:color="auto"/>
              <w:left w:val="single" w:sz="6" w:space="0" w:color="auto"/>
              <w:right w:val="single" w:sz="6" w:space="0" w:color="auto"/>
            </w:tcBorders>
          </w:tcPr>
          <w:p w14:paraId="28444CE8" w14:textId="3CF59FCB" w:rsidR="00E93766" w:rsidRPr="00A659FF" w:rsidRDefault="00E93766" w:rsidP="008C0F85">
            <w:pPr>
              <w:spacing w:before="120"/>
              <w:rPr>
                <w:rStyle w:val="Emphasis"/>
                <w:rFonts w:cs="Arial"/>
                <w:b/>
                <w:i w:val="0"/>
              </w:rPr>
            </w:pPr>
            <w:r w:rsidRPr="00717187">
              <w:rPr>
                <w:rStyle w:val="Emphasis"/>
                <w:rFonts w:cs="Arial"/>
                <w:b/>
                <w:i w:val="0"/>
              </w:rPr>
              <w:t>Programme for the Services:</w:t>
            </w:r>
            <w:r w:rsidR="001A07B1">
              <w:rPr>
                <w:rStyle w:val="Emphasis"/>
                <w:rFonts w:cs="Arial"/>
                <w:b/>
                <w:i w:val="0"/>
              </w:rPr>
              <w:t xml:space="preserve"> </w:t>
            </w:r>
            <w:r w:rsidR="00CB26C8" w:rsidRPr="005D736B">
              <w:rPr>
                <w:rStyle w:val="Emphasis"/>
                <w:rFonts w:cs="Arial"/>
                <w:i w:val="0"/>
              </w:rPr>
              <w:t xml:space="preserve"> </w:t>
            </w:r>
            <w:permStart w:id="1205226866" w:edGrp="everyone"/>
            <w:r w:rsidR="00CB26C8" w:rsidRPr="00AC7AAD">
              <w:t xml:space="preserve">          </w:t>
            </w:r>
            <w:permEnd w:id="1205226866"/>
          </w:p>
        </w:tc>
      </w:tr>
      <w:tr w:rsidR="00E93766" w:rsidRPr="007B0772" w14:paraId="36891FD4" w14:textId="77777777" w:rsidTr="008C0F85">
        <w:tc>
          <w:tcPr>
            <w:tcW w:w="9243" w:type="dxa"/>
            <w:gridSpan w:val="2"/>
            <w:tcBorders>
              <w:top w:val="single" w:sz="6" w:space="0" w:color="auto"/>
              <w:left w:val="single" w:sz="6" w:space="0" w:color="auto"/>
              <w:right w:val="single" w:sz="6" w:space="0" w:color="auto"/>
            </w:tcBorders>
          </w:tcPr>
          <w:p w14:paraId="319EDCCB" w14:textId="78E4F96E" w:rsidR="00E93766" w:rsidRPr="00A659FF" w:rsidRDefault="000A0E6B" w:rsidP="008C0F85">
            <w:pPr>
              <w:spacing w:before="120"/>
              <w:rPr>
                <w:rStyle w:val="Emphasis"/>
                <w:rFonts w:cs="Arial"/>
                <w:b/>
                <w:i w:val="0"/>
              </w:rPr>
            </w:pPr>
            <w:r w:rsidRPr="00717187">
              <w:rPr>
                <w:rStyle w:val="Emphasis"/>
                <w:rFonts w:cs="Arial"/>
                <w:b/>
                <w:i w:val="0"/>
              </w:rPr>
              <w:t>Fees &amp; timing of p</w:t>
            </w:r>
            <w:r w:rsidR="00CB26C8">
              <w:rPr>
                <w:rStyle w:val="Emphasis"/>
                <w:rFonts w:cs="Arial"/>
                <w:b/>
                <w:i w:val="0"/>
              </w:rPr>
              <w:t xml:space="preserve">ayments: </w:t>
            </w:r>
            <w:permStart w:id="1617566536" w:edGrp="everyone"/>
            <w:r w:rsidR="00CB26C8" w:rsidRPr="00AC7AAD">
              <w:t xml:space="preserve">          </w:t>
            </w:r>
            <w:permEnd w:id="1617566536"/>
          </w:p>
        </w:tc>
      </w:tr>
      <w:tr w:rsidR="00E93766" w:rsidRPr="007B0772" w14:paraId="6E942379" w14:textId="77777777" w:rsidTr="008C0F85">
        <w:tc>
          <w:tcPr>
            <w:tcW w:w="9243" w:type="dxa"/>
            <w:gridSpan w:val="2"/>
            <w:tcBorders>
              <w:top w:val="single" w:sz="6" w:space="0" w:color="auto"/>
              <w:left w:val="single" w:sz="6" w:space="0" w:color="auto"/>
              <w:right w:val="single" w:sz="6" w:space="0" w:color="auto"/>
            </w:tcBorders>
          </w:tcPr>
          <w:p w14:paraId="46E2318F" w14:textId="15AF0B2A" w:rsidR="00E93766" w:rsidRPr="00A659FF" w:rsidRDefault="000A0E6B" w:rsidP="008C0F85">
            <w:pPr>
              <w:spacing w:before="120"/>
              <w:rPr>
                <w:rStyle w:val="Emphasis"/>
                <w:rFonts w:cs="Arial"/>
                <w:b/>
                <w:i w:val="0"/>
              </w:rPr>
            </w:pPr>
            <w:r w:rsidRPr="00717187">
              <w:rPr>
                <w:rStyle w:val="Emphasis"/>
                <w:rFonts w:cs="Arial"/>
                <w:b/>
                <w:i w:val="0"/>
              </w:rPr>
              <w:t>Information or services to be p</w:t>
            </w:r>
            <w:r w:rsidR="00E93766" w:rsidRPr="00717187">
              <w:rPr>
                <w:rStyle w:val="Emphasis"/>
                <w:rFonts w:cs="Arial"/>
                <w:b/>
                <w:i w:val="0"/>
              </w:rPr>
              <w:t>rovided by the Client:</w:t>
            </w:r>
            <w:r w:rsidR="00CB26C8">
              <w:rPr>
                <w:rStyle w:val="Emphasis"/>
                <w:rFonts w:cs="Arial"/>
                <w:b/>
                <w:i w:val="0"/>
              </w:rPr>
              <w:t xml:space="preserve"> </w:t>
            </w:r>
            <w:permStart w:id="660869281" w:edGrp="everyone"/>
            <w:r w:rsidR="00CB26C8" w:rsidRPr="00AB33B6">
              <w:t xml:space="preserve">          </w:t>
            </w:r>
            <w:permEnd w:id="660869281"/>
          </w:p>
        </w:tc>
      </w:tr>
      <w:tr w:rsidR="00E93766" w:rsidRPr="007B0772" w14:paraId="50409B07" w14:textId="77777777" w:rsidTr="008C0F85">
        <w:tc>
          <w:tcPr>
            <w:tcW w:w="9243" w:type="dxa"/>
            <w:gridSpan w:val="2"/>
            <w:tcBorders>
              <w:top w:val="single" w:sz="6" w:space="0" w:color="auto"/>
              <w:left w:val="single" w:sz="6" w:space="0" w:color="auto"/>
              <w:right w:val="single" w:sz="6" w:space="0" w:color="auto"/>
            </w:tcBorders>
          </w:tcPr>
          <w:p w14:paraId="4421C1B5" w14:textId="77777777" w:rsidR="00E93766" w:rsidRDefault="00E93766" w:rsidP="008C0F85">
            <w:pPr>
              <w:spacing w:before="120"/>
              <w:jc w:val="both"/>
              <w:rPr>
                <w:rFonts w:cs="Arial"/>
                <w:sz w:val="17"/>
                <w:szCs w:val="17"/>
              </w:rPr>
            </w:pPr>
            <w:r w:rsidRPr="00717187">
              <w:rPr>
                <w:rFonts w:cs="Arial"/>
                <w:sz w:val="17"/>
                <w:szCs w:val="17"/>
              </w:rPr>
              <w:t>The Client engages the Consultant to provide the Services described above and the Consultant agrees to perform the Services for the remuneration provided above.  Both Parties agree to be bound by the provision of the Short Form Model Conditions of Engagement (overleaf), including clauses 2</w:t>
            </w:r>
            <w:r w:rsidR="008C0F85">
              <w:rPr>
                <w:rFonts w:cs="Arial"/>
                <w:sz w:val="17"/>
                <w:szCs w:val="17"/>
              </w:rPr>
              <w:t>, 11 and 12</w:t>
            </w:r>
            <w:r w:rsidRPr="00717187">
              <w:rPr>
                <w:rFonts w:cs="Arial"/>
                <w:sz w:val="17"/>
                <w:szCs w:val="17"/>
              </w:rPr>
              <w:t xml:space="preserve"> and any variations noted below.  Once signed, this agreement, together with the conditions overleaf and any attachments, will replace all or any oral agreement previously reached between the Parties.</w:t>
            </w:r>
          </w:p>
          <w:p w14:paraId="5E111432" w14:textId="77777777" w:rsidR="00717187" w:rsidRPr="00717187" w:rsidRDefault="00717187" w:rsidP="008C0F85">
            <w:pPr>
              <w:spacing w:before="120"/>
              <w:jc w:val="both"/>
              <w:rPr>
                <w:rFonts w:cs="Arial"/>
                <w:sz w:val="3"/>
                <w:szCs w:val="17"/>
              </w:rPr>
            </w:pPr>
          </w:p>
        </w:tc>
      </w:tr>
      <w:tr w:rsidR="00E93766" w:rsidRPr="007B0772" w14:paraId="5743FCFC" w14:textId="77777777" w:rsidTr="008C0F85">
        <w:tc>
          <w:tcPr>
            <w:tcW w:w="9243" w:type="dxa"/>
            <w:gridSpan w:val="2"/>
            <w:tcBorders>
              <w:top w:val="single" w:sz="6" w:space="0" w:color="auto"/>
              <w:left w:val="single" w:sz="6" w:space="0" w:color="auto"/>
              <w:right w:val="single" w:sz="6" w:space="0" w:color="auto"/>
            </w:tcBorders>
          </w:tcPr>
          <w:p w14:paraId="5BE76614" w14:textId="7419F6F1" w:rsidR="00E93766" w:rsidRPr="00A659FF" w:rsidRDefault="00E93766" w:rsidP="008C0F85">
            <w:pPr>
              <w:spacing w:before="120"/>
              <w:rPr>
                <w:rStyle w:val="Emphasis"/>
                <w:rFonts w:cs="Arial"/>
                <w:b/>
                <w:i w:val="0"/>
              </w:rPr>
            </w:pPr>
            <w:r w:rsidRPr="00717187">
              <w:rPr>
                <w:rStyle w:val="Emphasis"/>
                <w:rFonts w:cs="Arial"/>
                <w:b/>
                <w:i w:val="0"/>
              </w:rPr>
              <w:t>Variations to the Short Form M</w:t>
            </w:r>
            <w:r w:rsidR="000A0E6B" w:rsidRPr="00717187">
              <w:rPr>
                <w:rStyle w:val="Emphasis"/>
                <w:rFonts w:cs="Arial"/>
                <w:b/>
                <w:i w:val="0"/>
              </w:rPr>
              <w:t>odel Conditions of Engagement (o</w:t>
            </w:r>
            <w:r w:rsidRPr="00717187">
              <w:rPr>
                <w:rStyle w:val="Emphasis"/>
                <w:rFonts w:cs="Arial"/>
                <w:b/>
                <w:i w:val="0"/>
              </w:rPr>
              <w:t>verleaf):</w:t>
            </w:r>
            <w:r w:rsidR="00CB26C8">
              <w:rPr>
                <w:rStyle w:val="Emphasis"/>
                <w:rFonts w:cs="Arial"/>
                <w:b/>
                <w:i w:val="0"/>
              </w:rPr>
              <w:t xml:space="preserve"> </w:t>
            </w:r>
            <w:permStart w:id="1181770216" w:edGrp="everyone"/>
            <w:r w:rsidR="00CB26C8" w:rsidRPr="00036A70">
              <w:t xml:space="preserve">          </w:t>
            </w:r>
            <w:permEnd w:id="1181770216"/>
          </w:p>
        </w:tc>
      </w:tr>
      <w:tr w:rsidR="00E93766" w:rsidRPr="007B0772" w14:paraId="479C6FC1" w14:textId="77777777" w:rsidTr="008C0F85">
        <w:tc>
          <w:tcPr>
            <w:tcW w:w="4621" w:type="dxa"/>
            <w:tcBorders>
              <w:top w:val="single" w:sz="6" w:space="0" w:color="auto"/>
              <w:left w:val="single" w:sz="6" w:space="0" w:color="auto"/>
              <w:bottom w:val="single" w:sz="6" w:space="0" w:color="auto"/>
              <w:right w:val="single" w:sz="6" w:space="0" w:color="auto"/>
            </w:tcBorders>
          </w:tcPr>
          <w:p w14:paraId="664D22B7" w14:textId="77777777" w:rsidR="00E93766" w:rsidRPr="00717187" w:rsidRDefault="000A0E6B" w:rsidP="008C0F85">
            <w:pPr>
              <w:spacing w:before="120"/>
              <w:rPr>
                <w:rStyle w:val="Emphasis"/>
                <w:rFonts w:cs="Arial"/>
                <w:b/>
                <w:i w:val="0"/>
              </w:rPr>
            </w:pPr>
            <w:r w:rsidRPr="00717187">
              <w:rPr>
                <w:rStyle w:val="Emphasis"/>
                <w:rFonts w:cs="Arial"/>
                <w:b/>
                <w:i w:val="0"/>
              </w:rPr>
              <w:t>Client authorised s</w:t>
            </w:r>
            <w:r w:rsidR="00E93766" w:rsidRPr="00717187">
              <w:rPr>
                <w:rStyle w:val="Emphasis"/>
                <w:rFonts w:cs="Arial"/>
                <w:b/>
                <w:i w:val="0"/>
              </w:rPr>
              <w:t>ignatory (ies):</w:t>
            </w:r>
          </w:p>
          <w:sdt>
            <w:sdtPr>
              <w:rPr>
                <w:rStyle w:val="Emphasis"/>
                <w:rFonts w:cs="Arial"/>
                <w:i w:val="0"/>
              </w:rPr>
              <w:id w:val="22261020"/>
              <w:showingPlcHdr/>
              <w:picture/>
            </w:sdtPr>
            <w:sdtEndPr>
              <w:rPr>
                <w:rStyle w:val="Emphasis"/>
              </w:rPr>
            </w:sdtEndPr>
            <w:sdtContent>
              <w:permStart w:id="35472778" w:edGrp="everyone" w:displacedByCustomXml="prev"/>
              <w:p w14:paraId="3839B826" w14:textId="77777777" w:rsidR="00E93766" w:rsidRPr="007B0772" w:rsidRDefault="00CD2333" w:rsidP="008C0F85">
                <w:pPr>
                  <w:spacing w:before="120" w:line="360" w:lineRule="auto"/>
                  <w:rPr>
                    <w:rStyle w:val="Emphasis"/>
                    <w:rFonts w:cs="Arial"/>
                    <w:i w:val="0"/>
                  </w:rPr>
                </w:pPr>
                <w:r w:rsidRPr="007B0772">
                  <w:rPr>
                    <w:rStyle w:val="Emphasis"/>
                    <w:rFonts w:cs="Arial"/>
                    <w:i w:val="0"/>
                    <w:noProof/>
                  </w:rPr>
                  <w:drawing>
                    <wp:inline distT="0" distB="0" distL="0" distR="0" wp14:anchorId="5D2B8C39" wp14:editId="6AAF4FFB">
                      <wp:extent cx="2590800" cy="3619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90800" cy="361950"/>
                              </a:xfrm>
                              <a:prstGeom prst="rect">
                                <a:avLst/>
                              </a:prstGeom>
                              <a:noFill/>
                              <a:ln w="9525">
                                <a:noFill/>
                                <a:miter lim="800000"/>
                                <a:headEnd/>
                                <a:tailEnd/>
                              </a:ln>
                            </pic:spPr>
                          </pic:pic>
                        </a:graphicData>
                      </a:graphic>
                    </wp:inline>
                  </w:drawing>
                </w:r>
              </w:p>
              <w:permEnd w:id="35472778" w:displacedByCustomXml="next"/>
            </w:sdtContent>
          </w:sdt>
          <w:p w14:paraId="195A5257" w14:textId="77777777" w:rsidR="00E93766" w:rsidRPr="007B0772" w:rsidRDefault="000A0E6B" w:rsidP="008C0F85">
            <w:pPr>
              <w:spacing w:before="120"/>
              <w:rPr>
                <w:rStyle w:val="Emphasis"/>
                <w:rFonts w:cs="Arial"/>
                <w:i w:val="0"/>
              </w:rPr>
            </w:pPr>
            <w:r w:rsidRPr="00717187">
              <w:rPr>
                <w:rStyle w:val="Emphasis"/>
                <w:rFonts w:cs="Arial"/>
                <w:b/>
                <w:i w:val="0"/>
              </w:rPr>
              <w:t>Print n</w:t>
            </w:r>
            <w:r w:rsidR="00E93766" w:rsidRPr="00717187">
              <w:rPr>
                <w:rStyle w:val="Emphasis"/>
                <w:rFonts w:cs="Arial"/>
                <w:b/>
                <w:i w:val="0"/>
              </w:rPr>
              <w:t>ame:</w:t>
            </w:r>
            <w:r w:rsidR="00CB26C8">
              <w:rPr>
                <w:rStyle w:val="Emphasis"/>
                <w:rFonts w:cs="Arial"/>
                <w:i w:val="0"/>
              </w:rPr>
              <w:t xml:space="preserve"> </w:t>
            </w:r>
            <w:permStart w:id="1766095709" w:edGrp="everyone"/>
            <w:r w:rsidR="00CB26C8" w:rsidRPr="008D6128">
              <w:t xml:space="preserve">          </w:t>
            </w:r>
            <w:permEnd w:id="1766095709"/>
          </w:p>
          <w:p w14:paraId="3915807D" w14:textId="77777777" w:rsidR="00E93766" w:rsidRPr="007B0772" w:rsidRDefault="00E93766" w:rsidP="00CB26C8">
            <w:pPr>
              <w:spacing w:before="120"/>
              <w:rPr>
                <w:rStyle w:val="Emphasis"/>
                <w:rFonts w:cs="Arial"/>
                <w:i w:val="0"/>
              </w:rPr>
            </w:pPr>
            <w:r w:rsidRPr="00717187">
              <w:rPr>
                <w:rStyle w:val="Emphasis"/>
                <w:rFonts w:cs="Arial"/>
                <w:b/>
                <w:i w:val="0"/>
              </w:rPr>
              <w:t>Date:</w:t>
            </w:r>
            <w:r w:rsidR="00CB26C8">
              <w:rPr>
                <w:rStyle w:val="Emphasis"/>
                <w:rFonts w:cs="Arial"/>
                <w:i w:val="0"/>
              </w:rPr>
              <w:t xml:space="preserve"> </w:t>
            </w:r>
            <w:permStart w:id="2008486705" w:edGrp="everyone"/>
            <w:r w:rsidR="00CB26C8" w:rsidRPr="0099589A">
              <w:t xml:space="preserve">          </w:t>
            </w:r>
            <w:permEnd w:id="2008486705"/>
          </w:p>
        </w:tc>
        <w:tc>
          <w:tcPr>
            <w:tcW w:w="4622" w:type="dxa"/>
            <w:tcBorders>
              <w:top w:val="single" w:sz="6" w:space="0" w:color="auto"/>
              <w:left w:val="nil"/>
              <w:bottom w:val="single" w:sz="6" w:space="0" w:color="auto"/>
              <w:right w:val="single" w:sz="6" w:space="0" w:color="auto"/>
            </w:tcBorders>
          </w:tcPr>
          <w:p w14:paraId="55ECB6FC" w14:textId="133DF29A" w:rsidR="00E93766" w:rsidRPr="007B0772" w:rsidRDefault="004A6BD9" w:rsidP="00665096">
            <w:pPr>
              <w:spacing w:before="120" w:line="360" w:lineRule="auto"/>
              <w:rPr>
                <w:rStyle w:val="Emphasis"/>
                <w:rFonts w:cs="Arial"/>
                <w:i w:val="0"/>
              </w:rPr>
            </w:pPr>
            <w:r w:rsidRPr="00717187">
              <w:rPr>
                <w:rStyle w:val="Emphasis"/>
                <w:rFonts w:cs="Arial"/>
                <w:b/>
                <w:i w:val="0"/>
              </w:rPr>
              <w:t>Co</w:t>
            </w:r>
            <w:r w:rsidR="00665096">
              <w:rPr>
                <w:rStyle w:val="Emphasis"/>
                <w:rFonts w:cs="Arial"/>
                <w:b/>
                <w:i w:val="0"/>
              </w:rPr>
              <w:t>nsultant authorised signatory (ies):</w:t>
            </w:r>
            <w:sdt>
              <w:sdtPr>
                <w:rPr>
                  <w:rStyle w:val="Emphasis"/>
                  <w:rFonts w:cs="Arial"/>
                  <w:i w:val="0"/>
                </w:rPr>
                <w:id w:val="2125804397"/>
                <w:showingPlcHdr/>
                <w:picture/>
              </w:sdtPr>
              <w:sdtEndPr>
                <w:rPr>
                  <w:rStyle w:val="Emphasis"/>
                </w:rPr>
              </w:sdtEndPr>
              <w:sdtContent>
                <w:permStart w:id="1172273682" w:edGrp="everyone"/>
                <w:r w:rsidR="00665096">
                  <w:rPr>
                    <w:rFonts w:cs="Arial"/>
                    <w:iCs/>
                    <w:noProof/>
                  </w:rPr>
                  <w:drawing>
                    <wp:inline distT="0" distB="0" distL="0" distR="0" wp14:anchorId="18859C7B" wp14:editId="58D0E1CA">
                      <wp:extent cx="2838450" cy="3619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336" cy="364868"/>
                              </a:xfrm>
                              <a:prstGeom prst="rect">
                                <a:avLst/>
                              </a:prstGeom>
                              <a:noFill/>
                              <a:ln>
                                <a:noFill/>
                              </a:ln>
                            </pic:spPr>
                          </pic:pic>
                        </a:graphicData>
                      </a:graphic>
                    </wp:inline>
                  </w:drawing>
                </w:r>
                <w:permEnd w:id="1172273682"/>
              </w:sdtContent>
            </w:sdt>
          </w:p>
          <w:p w14:paraId="7534B52A" w14:textId="77777777" w:rsidR="00CB26C8" w:rsidRPr="00EA47F7" w:rsidRDefault="000A0E6B" w:rsidP="00CB26C8">
            <w:pPr>
              <w:spacing w:before="120"/>
            </w:pPr>
            <w:r w:rsidRPr="00717187">
              <w:rPr>
                <w:rStyle w:val="Emphasis"/>
                <w:rFonts w:cs="Arial"/>
                <w:b/>
                <w:i w:val="0"/>
              </w:rPr>
              <w:t>Print n</w:t>
            </w:r>
            <w:r w:rsidR="00E93766" w:rsidRPr="00717187">
              <w:rPr>
                <w:rStyle w:val="Emphasis"/>
                <w:rFonts w:cs="Arial"/>
                <w:b/>
                <w:i w:val="0"/>
              </w:rPr>
              <w:t>ame:</w:t>
            </w:r>
            <w:r w:rsidR="00CB26C8">
              <w:rPr>
                <w:rStyle w:val="Emphasis"/>
                <w:rFonts w:cs="Arial"/>
                <w:i w:val="0"/>
              </w:rPr>
              <w:t xml:space="preserve"> </w:t>
            </w:r>
            <w:permStart w:id="1041133166" w:edGrp="everyone"/>
            <w:r w:rsidR="00CB26C8" w:rsidRPr="00EA47F7">
              <w:t xml:space="preserve">          </w:t>
            </w:r>
          </w:p>
          <w:permEnd w:id="1041133166"/>
          <w:p w14:paraId="02170160" w14:textId="77777777" w:rsidR="00E93766" w:rsidRPr="007B0772" w:rsidRDefault="00E93766" w:rsidP="00CB26C8">
            <w:pPr>
              <w:spacing w:before="120"/>
              <w:rPr>
                <w:rStyle w:val="Emphasis"/>
                <w:rFonts w:cs="Arial"/>
                <w:i w:val="0"/>
              </w:rPr>
            </w:pPr>
            <w:r w:rsidRPr="00717187">
              <w:rPr>
                <w:rStyle w:val="Emphasis"/>
                <w:rFonts w:cs="Arial"/>
                <w:b/>
                <w:i w:val="0"/>
              </w:rPr>
              <w:t>Date:</w:t>
            </w:r>
            <w:r w:rsidR="00CB26C8">
              <w:rPr>
                <w:rStyle w:val="Emphasis"/>
                <w:rFonts w:cs="Arial"/>
                <w:i w:val="0"/>
              </w:rPr>
              <w:t xml:space="preserve"> </w:t>
            </w:r>
            <w:permStart w:id="1236751330" w:edGrp="everyone"/>
            <w:r w:rsidR="00CB26C8" w:rsidRPr="00011578">
              <w:t xml:space="preserve">          </w:t>
            </w:r>
            <w:permEnd w:id="1236751330"/>
          </w:p>
        </w:tc>
      </w:tr>
    </w:tbl>
    <w:p w14:paraId="57781B93" w14:textId="77777777" w:rsidR="00E93766" w:rsidRPr="00125B47" w:rsidRDefault="00E93766" w:rsidP="00E93766">
      <w:pPr>
        <w:pStyle w:val="HeadingMajor"/>
        <w:tabs>
          <w:tab w:val="left" w:pos="8080"/>
        </w:tabs>
        <w:spacing w:after="0" w:line="240" w:lineRule="exact"/>
        <w:rPr>
          <w:rFonts w:ascii="Century Gothic" w:hAnsi="Century Gothic" w:cs="Arial"/>
          <w:sz w:val="2"/>
        </w:rPr>
        <w:sectPr w:rsidR="00E93766" w:rsidRPr="00125B47" w:rsidSect="00A758CC">
          <w:headerReference w:type="even" r:id="rId12"/>
          <w:footerReference w:type="default" r:id="rId13"/>
          <w:headerReference w:type="first" r:id="rId14"/>
          <w:endnotePr>
            <w:numFmt w:val="decimal"/>
          </w:endnotePr>
          <w:pgSz w:w="11907" w:h="16840" w:code="9"/>
          <w:pgMar w:top="261" w:right="708" w:bottom="369" w:left="1361" w:header="510" w:footer="397" w:gutter="0"/>
          <w:cols w:space="720"/>
          <w:formProt w:val="0"/>
          <w:noEndnote/>
        </w:sectPr>
      </w:pPr>
    </w:p>
    <w:p w14:paraId="35C6CCCA" w14:textId="77777777" w:rsidR="00E93766" w:rsidRPr="00125B47" w:rsidRDefault="00E93766" w:rsidP="00E93766">
      <w:pPr>
        <w:pStyle w:val="HeadingMajor"/>
        <w:tabs>
          <w:tab w:val="left" w:pos="8080"/>
        </w:tabs>
        <w:spacing w:after="0" w:line="240" w:lineRule="exact"/>
        <w:rPr>
          <w:rFonts w:ascii="Century Gothic" w:hAnsi="Century Gothic" w:cs="Arial"/>
          <w:sz w:val="2"/>
        </w:rPr>
      </w:pPr>
    </w:p>
    <w:p w14:paraId="26AB3AED" w14:textId="77777777" w:rsidR="00330A8F" w:rsidRPr="008C0F85" w:rsidRDefault="00330A8F" w:rsidP="00330A8F">
      <w:pPr>
        <w:pStyle w:val="HeadingMajor"/>
        <w:tabs>
          <w:tab w:val="left" w:pos="8080"/>
        </w:tabs>
        <w:spacing w:after="0" w:line="240" w:lineRule="exact"/>
        <w:jc w:val="center"/>
        <w:rPr>
          <w:rFonts w:asciiTheme="minorHAnsi" w:hAnsiTheme="minorHAnsi" w:cs="Arial"/>
          <w:b/>
          <w:bCs/>
          <w:i w:val="0"/>
          <w:iCs/>
          <w:sz w:val="27"/>
          <w:szCs w:val="17"/>
        </w:rPr>
      </w:pPr>
      <w:r w:rsidRPr="008C0F85">
        <w:rPr>
          <w:rFonts w:asciiTheme="minorHAnsi" w:hAnsiTheme="minorHAnsi" w:cs="Arial"/>
          <w:b/>
          <w:bCs/>
          <w:i w:val="0"/>
          <w:iCs/>
          <w:sz w:val="27"/>
          <w:szCs w:val="17"/>
        </w:rPr>
        <w:t>SHORT FORM MODEL CONDITIONS OF ENGAGEMENT</w:t>
      </w:r>
    </w:p>
    <w:p w14:paraId="401226E9"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The Consultant shall perform the Services as described in the attached documents.</w:t>
      </w:r>
    </w:p>
    <w:p w14:paraId="136B93E9"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The Client and the Consultant agree that where all or any of, the Services are acquired for the purposes of a business the provisions of the Consumer Guarantees Act 1993 are excluded in relation to those Services. However, nothing in this Agreement shall restrict, negate, modify or limit any of the Client’s rights under the Consumer Guarantees Act 1993 where the Services acquired are of a kind ordinarily acquired for personal, domestic or household use or consumption and the Client is not acquiring the Services for the purpose of a business.</w:t>
      </w:r>
    </w:p>
    <w:p w14:paraId="21160E44"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In providing the Services, the Consultant must use the degree of skill, care and diligence reasonably expected of a professional consultant providing services similar to the Services.</w:t>
      </w:r>
    </w:p>
    <w:p w14:paraId="662DF827"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The Client shall provide to the Consultant, free of cost, as soon as practicable following any request for information, all information in the Client’s power to obtain which may relate to the Services.  The Consultant shall not, without the Client’s prior consent, use information provided by the Client for purposes unrelated to the Services.  In providing the information to the Consultant, the Client shall ensure compliance with the Copyright Act 1994 and shall identify any proprietary rights that any other person may have in any information provided.</w:t>
      </w:r>
    </w:p>
    <w:p w14:paraId="0C95EBE1"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kern w:val="2"/>
          <w:sz w:val="18"/>
          <w:szCs w:val="18"/>
          <w:lang w:val="en-GB" w:eastAsia="en-US"/>
        </w:rPr>
        <w:t>As soon as either Party becomes aware of anything that will materially affect the scope or timing of the Services, the Party must notify the other Party in writing and w</w:t>
      </w:r>
      <w:r w:rsidRPr="00641F79">
        <w:rPr>
          <w:rFonts w:asciiTheme="minorHAnsi" w:hAnsiTheme="minorHAnsi" w:cstheme="minorHAnsi"/>
          <w:sz w:val="18"/>
          <w:szCs w:val="18"/>
          <w:lang w:val="en-GB" w:eastAsia="en-US"/>
        </w:rPr>
        <w:t>here the Consultant considers a direction from the Client or any other circumstance is a variation the Consultant shall notify the Client accordingly.</w:t>
      </w:r>
      <w:r w:rsidRPr="00641F79">
        <w:rPr>
          <w:rFonts w:asciiTheme="minorHAnsi" w:hAnsiTheme="minorHAnsi" w:cstheme="minorHAnsi"/>
          <w:kern w:val="2"/>
          <w:sz w:val="18"/>
          <w:szCs w:val="18"/>
          <w:lang w:val="en-GB" w:eastAsia="en-US"/>
        </w:rPr>
        <w:t xml:space="preserve"> </w:t>
      </w:r>
    </w:p>
    <w:p w14:paraId="6E86C5F1"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 xml:space="preserve">The Client may order variations to the Services in writing or may request the Consultant to submit proposals for variations to the Services. </w:t>
      </w:r>
    </w:p>
    <w:p w14:paraId="43649906"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The Client shall pay the Consultant for the Services the fees and expenses at the times and in the manner set out in the attached documents.  Where this Agreement has been entered by an agent (or a person purporting to act as agent) on behalf of the Client, the agent and Client shall be jointly and severally liable for payment of all fees and expenses due to the Consultant under this Agreement.</w:t>
      </w:r>
    </w:p>
    <w:p w14:paraId="054F595E"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All amounts payable by the Client shall be due on the 20th of the month following the month of issue of each GST Invoice or at such other timing as stated elsewhere in this Agreement.   If the Client fails to make the payment that is due and payable and that default continues for 14 days, the Consultant may provide written notice to the Client specifying the default and requiring payment within 7 days from the date of the notice. Unless payment has been made by the Client in full, the Consultant may suspend performance of the Services any time after expiration of the notice period. The Consultant must promptly lift the suspension after the Client has made the payment. Regardless of whether or not the Consultant suspends the performance of the Services in accordance with this clause, the Consultant may charge interest on overdue amounts from the date payment falls due to the date of payment at the rate of the Consultant’s overdraft rate plus 2% and in addition the costs of any actions taken by the Consultant to recover the debt.</w:t>
      </w:r>
    </w:p>
    <w:p w14:paraId="50242AFD"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 xml:space="preserve">Where the nature of the Services is such that it is covered by the Construction Contracts Act 2002 (CCA) and the Consultant has issued a payment claim in accordance with the CCA, the provisions of the CCA shall apply. In all other cases, if the Client, acting reasonably, disputes an invoice, or part of an invoice, the Client must promptly give the reasons for withholding the disputed amount and pay any undisputed amount in accordance with clause 8. </w:t>
      </w:r>
    </w:p>
    <w:p w14:paraId="1691FC76"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Where Services are carried out on a time charge basis, the Consultant may purchase such incidental goods and/or Services as are reasonably required for the Consultant to perform the Services.  The cost of obtaining such incidental goods and/or Services shall be payable by the Client.  The Consultant shall maintain records which clearly identify time and expenses incurred.</w:t>
      </w:r>
    </w:p>
    <w:p w14:paraId="798EF874" w14:textId="78A3EBB0"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Where the Consultant breaches this Agreement, the Consultant is liable to the Client for reasonably foreseeable claims, damages, liabilities, losses or expenses caused directly by the breach. The Consultant shall not be liable to the Client under this Agreement for the Client’s indirect, consequential or special loss, or loss of profit, however arising, whether under contract, in tort or otherwise.</w:t>
      </w:r>
    </w:p>
    <w:p w14:paraId="7CDE862E"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 xml:space="preserve">The maximum aggregate amount payable, whether in contract, tort or otherwise, in relation to claims, damages, liabilities, losses or expenses, shall be five times the fee (exclusive of GST and disbursements) with a minimum of $100,000 and a maximum limit of $NZ500,000.  </w:t>
      </w:r>
    </w:p>
    <w:p w14:paraId="7FCE7F47"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Without limiting any defences a Party may have under the Limitation Act 2010, neither Party shall be considered liable for any loss or damage resulting from any occurrence unless a claim is formally made on a Party within 6 years from completion of the Services.</w:t>
      </w:r>
    </w:p>
    <w:p w14:paraId="2FF5CEA4"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The Consultant shall take out and maintain for the duration of the Services a policy of Professional Indemnity insurance for the amount of liability under clause 12. The Consultant undertakes to use all reasonable endeavours to maintain a similar policy of insurance for six years after the completion of the Services.</w:t>
      </w:r>
    </w:p>
    <w:p w14:paraId="04052932"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If either Party is found liable to the other (whether in contract, tort or otherwise), and the claiming Party and/or a Third Party has contributed to the loss or damage, the liable Party shall only be liable to the proportional extent of its own contribution.</w:t>
      </w:r>
    </w:p>
    <w:p w14:paraId="550A1ECE"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 xml:space="preserve">Intellectual property prepared or created by the Consultant in carrying out the Services, and provided to the Client as a deliverable, (“New Intellectual Property”) shall be jointly owned by the Client and the Consultant. The Client and Consultant hereby grant to the other an unrestricted royalty-free license in perpetuity to copy or use New Intellectual Property. The Clients’ rights in relation to this New Intellectual Property are conditional upon the Client having paid all amounts due and owing to the Consultant in accordance with clauses 7 and 8.  Intellectual property owned by a Party prior to the commencement of this Agreement (Pre-existing Intellectual Property) and intellectual property created by a Party independently of this Agreement remains the property of that Party. The Consultant accepts no liability for the use of New Intellectual Property or Pre-existing Intellectual Property other than to the extent reasonably required for the intended purposes. </w:t>
      </w:r>
    </w:p>
    <w:p w14:paraId="004CB528"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 xml:space="preserve">The Consultant has not and will not assume any duty imposed on the Client pursuant to the Health and Safety at Work Act 2015 (“the Act”) in connection with the Agreement.  </w:t>
      </w:r>
    </w:p>
    <w:p w14:paraId="19CE7DB9"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The Client may suspend all or part of the Services by notice to the Consultant who shall immediately make arrangements to stop the Services and minimise further expenditure. The Client and the Consultant may (in the event the other Party is in material default that has not been remedied within 14 days of receiving the other Party’s notice of breach) either suspend or terminate the Agreement by notice to the other Party. If the suspension has not been lifted after 2 months the Consultant has the right to terminate the Agreement and claim reasonable costs as a result of the suspension.   Suspension or termination shall not prejudice or affect the accrued rights or claims and liabilities of the Parties.</w:t>
      </w:r>
    </w:p>
    <w:p w14:paraId="21B9F2E9" w14:textId="227699A0" w:rsidR="00A82228" w:rsidRPr="00641F79" w:rsidRDefault="003C76AE"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3C76AE">
        <w:rPr>
          <w:rFonts w:asciiTheme="minorHAnsi" w:hAnsiTheme="minorHAnsi" w:cstheme="minorHAnsi"/>
          <w:sz w:val="18"/>
          <w:szCs w:val="18"/>
          <w:lang w:val="en-GB" w:eastAsia="en-US"/>
        </w:rPr>
        <w:t xml:space="preserve">The Parties shall attempt in good faith to settle any dispute themselves </w:t>
      </w:r>
      <w:r w:rsidR="009A3BD5">
        <w:rPr>
          <w:rFonts w:asciiTheme="minorHAnsi" w:hAnsiTheme="minorHAnsi" w:cstheme="minorHAnsi"/>
          <w:sz w:val="18"/>
          <w:szCs w:val="18"/>
          <w:lang w:val="en-GB" w:eastAsia="en-US"/>
        </w:rPr>
        <w:t>but</w:t>
      </w:r>
      <w:bookmarkStart w:id="0" w:name="_GoBack"/>
      <w:bookmarkEnd w:id="0"/>
      <w:r w:rsidRPr="003C76AE">
        <w:rPr>
          <w:rFonts w:asciiTheme="minorHAnsi" w:hAnsiTheme="minorHAnsi" w:cstheme="minorHAnsi"/>
          <w:sz w:val="18"/>
          <w:szCs w:val="18"/>
          <w:lang w:val="en-GB" w:eastAsia="en-US"/>
        </w:rPr>
        <w:t xml:space="preserve"> failing that by mediation</w:t>
      </w:r>
      <w:r w:rsidR="001B47B8">
        <w:rPr>
          <w:rFonts w:asciiTheme="minorHAnsi" w:hAnsiTheme="minorHAnsi" w:cstheme="minorHAnsi"/>
          <w:sz w:val="18"/>
          <w:szCs w:val="18"/>
          <w:lang w:val="en-GB" w:eastAsia="en-US"/>
        </w:rPr>
        <w:t>.</w:t>
      </w:r>
    </w:p>
    <w:p w14:paraId="75A8882C" w14:textId="77777777" w:rsidR="00A82228" w:rsidRPr="00641F79" w:rsidRDefault="00A82228" w:rsidP="00641F79">
      <w:pPr>
        <w:pStyle w:val="ListParagraph"/>
        <w:numPr>
          <w:ilvl w:val="0"/>
          <w:numId w:val="15"/>
        </w:numPr>
        <w:suppressAutoHyphens/>
        <w:spacing w:after="80"/>
        <w:ind w:left="284" w:right="-1"/>
        <w:rPr>
          <w:rFonts w:asciiTheme="minorHAnsi" w:hAnsiTheme="minorHAnsi" w:cstheme="minorHAnsi"/>
          <w:sz w:val="18"/>
          <w:szCs w:val="18"/>
          <w:lang w:val="en-GB" w:eastAsia="en-US"/>
        </w:rPr>
      </w:pPr>
      <w:r w:rsidRPr="00641F79">
        <w:rPr>
          <w:rFonts w:asciiTheme="minorHAnsi" w:hAnsiTheme="minorHAnsi" w:cstheme="minorHAnsi"/>
          <w:sz w:val="18"/>
          <w:szCs w:val="18"/>
          <w:lang w:val="en-GB" w:eastAsia="en-US"/>
        </w:rPr>
        <w:t>This Agreement is governed by the New Zealand law, the New Zealand courts have jurisdiction in respect of this Agreement, and all amounts are payable in New Zealand dollars.</w:t>
      </w:r>
    </w:p>
    <w:sectPr w:rsidR="00A82228" w:rsidRPr="00641F79" w:rsidSect="00A82228">
      <w:footerReference w:type="default" r:id="rId15"/>
      <w:endnotePr>
        <w:numFmt w:val="decimal"/>
      </w:endnotePr>
      <w:pgSz w:w="11907" w:h="16840" w:code="9"/>
      <w:pgMar w:top="369" w:right="709" w:bottom="369" w:left="709" w:header="510" w:footer="39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8A0A" w14:textId="77777777" w:rsidR="00293047" w:rsidRDefault="00293047">
      <w:r>
        <w:separator/>
      </w:r>
    </w:p>
  </w:endnote>
  <w:endnote w:type="continuationSeparator" w:id="0">
    <w:p w14:paraId="745D9E7D" w14:textId="77777777" w:rsidR="00293047" w:rsidRDefault="0029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0C08" w14:textId="20DEE7E2" w:rsidR="007B0772" w:rsidRPr="007B0772" w:rsidRDefault="00641F79" w:rsidP="00DC0812">
    <w:pPr>
      <w:pStyle w:val="Footer"/>
      <w:tabs>
        <w:tab w:val="clear" w:pos="4320"/>
        <w:tab w:val="clear" w:pos="8640"/>
        <w:tab w:val="center" w:pos="4326"/>
        <w:tab w:val="right" w:pos="9072"/>
        <w:tab w:val="right" w:pos="13608"/>
      </w:tabs>
      <w:ind w:left="-709"/>
      <w:jc w:val="right"/>
      <w:rPr>
        <w:rFonts w:asciiTheme="minorHAnsi" w:hAnsiTheme="minorHAnsi"/>
        <w:iCs/>
        <w:sz w:val="18"/>
        <w:szCs w:val="18"/>
      </w:rPr>
    </w:pPr>
    <w:r w:rsidRPr="00641F79">
      <w:rPr>
        <w:rFonts w:ascii="Century Gothic" w:hAnsi="Century Gothic"/>
        <w:i/>
        <w:noProof/>
        <w:szCs w:val="12"/>
      </w:rPr>
      <w:drawing>
        <wp:anchor distT="0" distB="0" distL="114300" distR="114300" simplePos="0" relativeHeight="251703808" behindDoc="0" locked="0" layoutInCell="1" allowOverlap="1" wp14:anchorId="0FCF6383" wp14:editId="73C99B2B">
          <wp:simplePos x="0" y="0"/>
          <wp:positionH relativeFrom="column">
            <wp:posOffset>314325</wp:posOffset>
          </wp:positionH>
          <wp:positionV relativeFrom="paragraph">
            <wp:posOffset>73343</wp:posOffset>
          </wp:positionV>
          <wp:extent cx="317500" cy="379095"/>
          <wp:effectExtent l="0" t="0" r="6350" b="19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 New Zealand_Logo_Stacked_RGB-No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500" cy="379095"/>
                  </a:xfrm>
                  <a:prstGeom prst="rect">
                    <a:avLst/>
                  </a:prstGeom>
                </pic:spPr>
              </pic:pic>
            </a:graphicData>
          </a:graphic>
          <wp14:sizeRelH relativeFrom="page">
            <wp14:pctWidth>0</wp14:pctWidth>
          </wp14:sizeRelH>
          <wp14:sizeRelV relativeFrom="page">
            <wp14:pctHeight>0</wp14:pctHeight>
          </wp14:sizeRelV>
        </wp:anchor>
      </w:drawing>
    </w:r>
    <w:r w:rsidRPr="00641F79">
      <w:rPr>
        <w:rFonts w:ascii="Century Gothic" w:hAnsi="Century Gothic"/>
        <w:i/>
        <w:noProof/>
        <w:szCs w:val="12"/>
      </w:rPr>
      <w:drawing>
        <wp:anchor distT="0" distB="0" distL="114300" distR="114300" simplePos="0" relativeHeight="251673088" behindDoc="0" locked="0" layoutInCell="1" allowOverlap="1" wp14:anchorId="7560D6F0" wp14:editId="16D0E674">
          <wp:simplePos x="0" y="0"/>
          <wp:positionH relativeFrom="column">
            <wp:posOffset>-147637</wp:posOffset>
          </wp:positionH>
          <wp:positionV relativeFrom="paragraph">
            <wp:posOffset>76835</wp:posOffset>
          </wp:positionV>
          <wp:extent cx="316230" cy="375285"/>
          <wp:effectExtent l="0" t="0" r="7620" b="5715"/>
          <wp:wrapSquare wrapText="bothSides"/>
          <wp:docPr id="37" name="Picture 24" descr="ace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nz logo"/>
                  <pic:cNvPicPr>
                    <a:picLocks noChangeAspect="1" noChangeArrowheads="1"/>
                  </pic:cNvPicPr>
                </pic:nvPicPr>
                <pic:blipFill>
                  <a:blip r:embed="rId2"/>
                  <a:srcRect/>
                  <a:stretch>
                    <a:fillRect/>
                  </a:stretch>
                </pic:blipFill>
                <pic:spPr bwMode="auto">
                  <a:xfrm>
                    <a:off x="0" y="0"/>
                    <a:ext cx="316230" cy="375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0772" w:rsidRPr="00077E93">
      <w:rPr>
        <w:rFonts w:ascii="Century Gothic" w:hAnsi="Century Gothic"/>
        <w:iCs/>
        <w:sz w:val="16"/>
        <w:szCs w:val="11"/>
      </w:rPr>
      <w:tab/>
    </w:r>
    <w:r w:rsidR="007B0772" w:rsidRPr="007B0772">
      <w:rPr>
        <w:rFonts w:asciiTheme="minorHAnsi" w:hAnsiTheme="minorHAnsi"/>
        <w:iCs/>
        <w:sz w:val="18"/>
        <w:szCs w:val="18"/>
      </w:rPr>
      <w:t xml:space="preserve">Page </w:t>
    </w:r>
    <w:r w:rsidR="006C5C59" w:rsidRPr="007B0772">
      <w:rPr>
        <w:rStyle w:val="PageNumber"/>
        <w:rFonts w:asciiTheme="minorHAnsi" w:hAnsiTheme="minorHAnsi"/>
        <w:iCs/>
        <w:sz w:val="18"/>
        <w:szCs w:val="18"/>
      </w:rPr>
      <w:fldChar w:fldCharType="begin"/>
    </w:r>
    <w:r w:rsidR="007B0772" w:rsidRPr="007B0772">
      <w:rPr>
        <w:rStyle w:val="PageNumber"/>
        <w:rFonts w:asciiTheme="minorHAnsi" w:hAnsiTheme="minorHAnsi"/>
        <w:iCs/>
        <w:sz w:val="18"/>
        <w:szCs w:val="18"/>
      </w:rPr>
      <w:instrText xml:space="preserve"> PAGE </w:instrText>
    </w:r>
    <w:r w:rsidR="006C5C59" w:rsidRPr="007B0772">
      <w:rPr>
        <w:rStyle w:val="PageNumber"/>
        <w:rFonts w:asciiTheme="minorHAnsi" w:hAnsiTheme="minorHAnsi"/>
        <w:iCs/>
        <w:sz w:val="18"/>
        <w:szCs w:val="18"/>
      </w:rPr>
      <w:fldChar w:fldCharType="separate"/>
    </w:r>
    <w:r w:rsidR="009343E8">
      <w:rPr>
        <w:rStyle w:val="PageNumber"/>
        <w:rFonts w:asciiTheme="minorHAnsi" w:hAnsiTheme="minorHAnsi"/>
        <w:iCs/>
        <w:noProof/>
        <w:sz w:val="18"/>
        <w:szCs w:val="18"/>
      </w:rPr>
      <w:t>1</w:t>
    </w:r>
    <w:r w:rsidR="006C5C59" w:rsidRPr="007B0772">
      <w:rPr>
        <w:rStyle w:val="PageNumber"/>
        <w:rFonts w:asciiTheme="minorHAnsi" w:hAnsiTheme="minorHAnsi"/>
        <w:iCs/>
        <w:sz w:val="18"/>
        <w:szCs w:val="18"/>
      </w:rPr>
      <w:fldChar w:fldCharType="end"/>
    </w:r>
    <w:r w:rsidR="007B0772" w:rsidRPr="007B0772">
      <w:rPr>
        <w:rStyle w:val="PageNumber"/>
        <w:rFonts w:asciiTheme="minorHAnsi" w:hAnsiTheme="minorHAnsi"/>
        <w:iCs/>
        <w:sz w:val="18"/>
        <w:szCs w:val="18"/>
      </w:rPr>
      <w:tab/>
    </w:r>
    <w:r w:rsidR="0062417D">
      <w:rPr>
        <w:rFonts w:asciiTheme="minorHAnsi" w:hAnsiTheme="minorHAnsi"/>
        <w:iCs/>
        <w:sz w:val="18"/>
        <w:szCs w:val="18"/>
      </w:rPr>
      <w:t>February 2019</w:t>
    </w:r>
    <w:r w:rsidR="007B0772" w:rsidRPr="007B0772">
      <w:rPr>
        <w:rStyle w:val="PageNumber"/>
        <w:rFonts w:asciiTheme="minorHAnsi" w:hAnsiTheme="minorHAnsi"/>
        <w:iCs/>
        <w:sz w:val="18"/>
        <w:szCs w:val="18"/>
      </w:rPr>
      <w:t xml:space="preserve">   </w:t>
    </w:r>
    <w:r w:rsidR="007B0772" w:rsidRPr="007B0772">
      <w:rPr>
        <w:rFonts w:asciiTheme="minorHAnsi" w:hAnsiTheme="minorHAnsi"/>
        <w:iCs/>
        <w:sz w:val="18"/>
        <w:szCs w:val="18"/>
      </w:rPr>
      <w:tab/>
      <w:t xml:space="preserve">  </w:t>
    </w:r>
  </w:p>
  <w:p w14:paraId="6BC765F8" w14:textId="6EA9118B" w:rsidR="007B0772" w:rsidRDefault="007B0772">
    <w:pPr>
      <w:pStyle w:val="Footer"/>
      <w:tabs>
        <w:tab w:val="clear" w:pos="4320"/>
        <w:tab w:val="clear" w:pos="8640"/>
        <w:tab w:val="center" w:pos="4253"/>
        <w:tab w:val="right" w:pos="8647"/>
        <w:tab w:val="right" w:pos="13608"/>
      </w:tabs>
      <w:rPr>
        <w:rFonts w:ascii="Century Gothic" w:hAnsi="Century Gothic"/>
        <w:sz w:val="11"/>
        <w:szCs w:val="11"/>
      </w:rPr>
    </w:pPr>
    <w:r>
      <w:rPr>
        <w:rFonts w:ascii="Century Gothic" w:hAnsi="Century Gothic"/>
        <w:i/>
        <w:szCs w:val="12"/>
      </w:rPr>
      <w:tab/>
    </w:r>
    <w:r>
      <w:rPr>
        <w:rFonts w:ascii="Century Gothic" w:hAnsi="Century Gothic"/>
        <w:sz w:val="11"/>
        <w:szCs w:val="11"/>
      </w:rPr>
      <w:tab/>
      <w:t xml:space="preserve"> </w:t>
    </w:r>
  </w:p>
  <w:p w14:paraId="5B9FDDD8" w14:textId="77777777" w:rsidR="007B0772" w:rsidRDefault="007B0772">
    <w:pPr>
      <w:pStyle w:val="Footer"/>
      <w:tabs>
        <w:tab w:val="clear" w:pos="4320"/>
        <w:tab w:val="clear" w:pos="8640"/>
        <w:tab w:val="center" w:pos="4253"/>
        <w:tab w:val="right" w:pos="8647"/>
        <w:tab w:val="right" w:pos="13608"/>
      </w:tabs>
      <w:rPr>
        <w:rFonts w:ascii="Century Gothic" w:hAnsi="Century Gothic"/>
        <w:sz w:val="11"/>
        <w:szCs w:val="11"/>
      </w:rPr>
    </w:pPr>
  </w:p>
  <w:p w14:paraId="1F0E7FF6" w14:textId="77777777" w:rsidR="007B0772" w:rsidRDefault="007B0772" w:rsidP="00A758CC">
    <w:pPr>
      <w:pStyle w:val="Footer"/>
      <w:tabs>
        <w:tab w:val="clear" w:pos="4320"/>
        <w:tab w:val="clear" w:pos="8640"/>
        <w:tab w:val="center" w:pos="4253"/>
        <w:tab w:val="right" w:pos="8647"/>
        <w:tab w:val="right" w:pos="13608"/>
      </w:tabs>
      <w:jc w:val="right"/>
      <w:rPr>
        <w:rFonts w:ascii="Century Gothic" w:hAnsi="Century Gothic"/>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848E" w14:textId="3AD7C59F" w:rsidR="008B6481" w:rsidRPr="007B0772" w:rsidRDefault="00641F79" w:rsidP="00DC0812">
    <w:pPr>
      <w:pStyle w:val="Footer"/>
      <w:tabs>
        <w:tab w:val="clear" w:pos="4320"/>
        <w:tab w:val="clear" w:pos="8640"/>
        <w:tab w:val="center" w:pos="4326"/>
        <w:tab w:val="right" w:pos="9072"/>
        <w:tab w:val="right" w:pos="13608"/>
      </w:tabs>
      <w:ind w:left="-709"/>
      <w:jc w:val="right"/>
      <w:rPr>
        <w:rFonts w:asciiTheme="minorHAnsi" w:hAnsiTheme="minorHAnsi"/>
        <w:iCs/>
        <w:sz w:val="18"/>
        <w:szCs w:val="18"/>
      </w:rPr>
    </w:pPr>
    <w:r>
      <w:rPr>
        <w:rFonts w:ascii="Century Gothic" w:hAnsi="Century Gothic"/>
        <w:iCs/>
        <w:noProof/>
        <w:sz w:val="16"/>
        <w:szCs w:val="11"/>
        <w:lang w:val="en-NZ" w:eastAsia="en-NZ"/>
      </w:rPr>
      <w:drawing>
        <wp:anchor distT="0" distB="0" distL="114300" distR="114300" simplePos="0" relativeHeight="251642368" behindDoc="0" locked="0" layoutInCell="1" allowOverlap="1" wp14:anchorId="7C08B758" wp14:editId="2B8F2C37">
          <wp:simplePos x="0" y="0"/>
          <wp:positionH relativeFrom="column">
            <wp:posOffset>668655</wp:posOffset>
          </wp:positionH>
          <wp:positionV relativeFrom="paragraph">
            <wp:posOffset>35243</wp:posOffset>
          </wp:positionV>
          <wp:extent cx="317500" cy="379095"/>
          <wp:effectExtent l="0" t="0" r="635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 New Zealand_Logo_Stacked_RGB-No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500" cy="37909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lang w:val="en-NZ" w:eastAsia="en-NZ"/>
      </w:rPr>
      <w:drawing>
        <wp:anchor distT="0" distB="0" distL="114300" distR="114300" simplePos="0" relativeHeight="251628032" behindDoc="0" locked="0" layoutInCell="1" allowOverlap="1" wp14:anchorId="05EEA4B1" wp14:editId="598BEEF3">
          <wp:simplePos x="0" y="0"/>
          <wp:positionH relativeFrom="column">
            <wp:posOffset>206375</wp:posOffset>
          </wp:positionH>
          <wp:positionV relativeFrom="paragraph">
            <wp:posOffset>39370</wp:posOffset>
          </wp:positionV>
          <wp:extent cx="316230" cy="375285"/>
          <wp:effectExtent l="0" t="0" r="7620" b="5715"/>
          <wp:wrapSquare wrapText="bothSides"/>
          <wp:docPr id="14" name="Picture 24" descr="ace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nz logo"/>
                  <pic:cNvPicPr>
                    <a:picLocks noChangeAspect="1" noChangeArrowheads="1"/>
                  </pic:cNvPicPr>
                </pic:nvPicPr>
                <pic:blipFill>
                  <a:blip r:embed="rId2"/>
                  <a:srcRect/>
                  <a:stretch>
                    <a:fillRect/>
                  </a:stretch>
                </pic:blipFill>
                <pic:spPr bwMode="auto">
                  <a:xfrm>
                    <a:off x="0" y="0"/>
                    <a:ext cx="316230" cy="3752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B6481" w:rsidRPr="00077E93">
      <w:rPr>
        <w:rFonts w:ascii="Century Gothic" w:hAnsi="Century Gothic"/>
        <w:iCs/>
        <w:sz w:val="16"/>
        <w:szCs w:val="11"/>
      </w:rPr>
      <w:tab/>
    </w:r>
    <w:r w:rsidR="008B6481" w:rsidRPr="007B0772">
      <w:rPr>
        <w:rFonts w:asciiTheme="minorHAnsi" w:hAnsiTheme="minorHAnsi"/>
        <w:iCs/>
        <w:sz w:val="18"/>
        <w:szCs w:val="18"/>
      </w:rPr>
      <w:t xml:space="preserve">Page </w:t>
    </w:r>
    <w:r w:rsidR="008B6481" w:rsidRPr="007B0772">
      <w:rPr>
        <w:rStyle w:val="PageNumber"/>
        <w:rFonts w:asciiTheme="minorHAnsi" w:hAnsiTheme="minorHAnsi"/>
        <w:iCs/>
        <w:sz w:val="18"/>
        <w:szCs w:val="18"/>
      </w:rPr>
      <w:fldChar w:fldCharType="begin"/>
    </w:r>
    <w:r w:rsidR="008B6481" w:rsidRPr="007B0772">
      <w:rPr>
        <w:rStyle w:val="PageNumber"/>
        <w:rFonts w:asciiTheme="minorHAnsi" w:hAnsiTheme="minorHAnsi"/>
        <w:iCs/>
        <w:sz w:val="18"/>
        <w:szCs w:val="18"/>
      </w:rPr>
      <w:instrText xml:space="preserve"> PAGE </w:instrText>
    </w:r>
    <w:r w:rsidR="008B6481" w:rsidRPr="007B0772">
      <w:rPr>
        <w:rStyle w:val="PageNumber"/>
        <w:rFonts w:asciiTheme="minorHAnsi" w:hAnsiTheme="minorHAnsi"/>
        <w:iCs/>
        <w:sz w:val="18"/>
        <w:szCs w:val="18"/>
      </w:rPr>
      <w:fldChar w:fldCharType="separate"/>
    </w:r>
    <w:r w:rsidR="00C15A72">
      <w:rPr>
        <w:rStyle w:val="PageNumber"/>
        <w:rFonts w:asciiTheme="minorHAnsi" w:hAnsiTheme="minorHAnsi"/>
        <w:iCs/>
        <w:noProof/>
        <w:sz w:val="18"/>
        <w:szCs w:val="18"/>
      </w:rPr>
      <w:t>2</w:t>
    </w:r>
    <w:r w:rsidR="008B6481" w:rsidRPr="007B0772">
      <w:rPr>
        <w:rStyle w:val="PageNumber"/>
        <w:rFonts w:asciiTheme="minorHAnsi" w:hAnsiTheme="minorHAnsi"/>
        <w:iCs/>
        <w:sz w:val="18"/>
        <w:szCs w:val="18"/>
      </w:rPr>
      <w:fldChar w:fldCharType="end"/>
    </w:r>
    <w:r w:rsidR="008B6481" w:rsidRPr="007B0772">
      <w:rPr>
        <w:rStyle w:val="PageNumber"/>
        <w:rFonts w:asciiTheme="minorHAnsi" w:hAnsiTheme="minorHAnsi"/>
        <w:iCs/>
        <w:sz w:val="18"/>
        <w:szCs w:val="18"/>
      </w:rPr>
      <w:tab/>
    </w:r>
    <w:r>
      <w:rPr>
        <w:rFonts w:asciiTheme="minorHAnsi" w:hAnsiTheme="minorHAnsi"/>
        <w:iCs/>
        <w:sz w:val="18"/>
        <w:szCs w:val="18"/>
      </w:rPr>
      <w:t>February 2019</w:t>
    </w:r>
    <w:r w:rsidR="008B6481" w:rsidRPr="007B0772">
      <w:rPr>
        <w:rStyle w:val="PageNumber"/>
        <w:rFonts w:asciiTheme="minorHAnsi" w:hAnsiTheme="minorHAnsi"/>
        <w:iCs/>
        <w:sz w:val="18"/>
        <w:szCs w:val="18"/>
      </w:rPr>
      <w:t xml:space="preserve">   </w:t>
    </w:r>
    <w:r w:rsidR="008B6481" w:rsidRPr="007B0772">
      <w:rPr>
        <w:rFonts w:asciiTheme="minorHAnsi" w:hAnsiTheme="minorHAnsi"/>
        <w:iCs/>
        <w:sz w:val="18"/>
        <w:szCs w:val="18"/>
      </w:rPr>
      <w:tab/>
      <w:t xml:space="preserve">  </w:t>
    </w:r>
  </w:p>
  <w:p w14:paraId="2040FAD4" w14:textId="77777777" w:rsidR="008B6481" w:rsidRDefault="008B6481">
    <w:pPr>
      <w:pStyle w:val="Footer"/>
      <w:tabs>
        <w:tab w:val="clear" w:pos="4320"/>
        <w:tab w:val="clear" w:pos="8640"/>
        <w:tab w:val="center" w:pos="4253"/>
        <w:tab w:val="right" w:pos="8647"/>
        <w:tab w:val="right" w:pos="13608"/>
      </w:tabs>
      <w:rPr>
        <w:rFonts w:ascii="Century Gothic" w:hAnsi="Century Gothic"/>
        <w:sz w:val="11"/>
        <w:szCs w:val="11"/>
      </w:rPr>
    </w:pPr>
    <w:r>
      <w:rPr>
        <w:rFonts w:ascii="Century Gothic" w:hAnsi="Century Gothic"/>
        <w:i/>
        <w:szCs w:val="12"/>
      </w:rPr>
      <w:tab/>
    </w:r>
    <w:r>
      <w:rPr>
        <w:rFonts w:ascii="Century Gothic" w:hAnsi="Century Gothic"/>
        <w:sz w:val="11"/>
        <w:szCs w:val="11"/>
      </w:rPr>
      <w:tab/>
      <w:t xml:space="preserve"> </w:t>
    </w:r>
  </w:p>
  <w:p w14:paraId="77E3562D" w14:textId="77777777" w:rsidR="008B6481" w:rsidRDefault="008B6481">
    <w:pPr>
      <w:pStyle w:val="Footer"/>
      <w:tabs>
        <w:tab w:val="clear" w:pos="4320"/>
        <w:tab w:val="clear" w:pos="8640"/>
        <w:tab w:val="center" w:pos="4253"/>
        <w:tab w:val="right" w:pos="8647"/>
        <w:tab w:val="right" w:pos="13608"/>
      </w:tabs>
      <w:rPr>
        <w:rFonts w:ascii="Century Gothic" w:hAnsi="Century Gothic"/>
        <w:sz w:val="11"/>
        <w:szCs w:val="11"/>
      </w:rPr>
    </w:pPr>
  </w:p>
  <w:p w14:paraId="676E0145" w14:textId="77777777" w:rsidR="008B6481" w:rsidRDefault="008B6481" w:rsidP="00A758CC">
    <w:pPr>
      <w:pStyle w:val="Footer"/>
      <w:tabs>
        <w:tab w:val="clear" w:pos="4320"/>
        <w:tab w:val="clear" w:pos="8640"/>
        <w:tab w:val="center" w:pos="4253"/>
        <w:tab w:val="right" w:pos="8647"/>
        <w:tab w:val="right" w:pos="13608"/>
      </w:tabs>
      <w:jc w:val="right"/>
      <w:rPr>
        <w:rFonts w:ascii="Century Gothic" w:hAnsi="Century Gothic"/>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8CA90" w14:textId="77777777" w:rsidR="00293047" w:rsidRDefault="00293047">
      <w:r>
        <w:separator/>
      </w:r>
    </w:p>
  </w:footnote>
  <w:footnote w:type="continuationSeparator" w:id="0">
    <w:p w14:paraId="2FD1B638" w14:textId="77777777" w:rsidR="00293047" w:rsidRDefault="00293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85A0" w14:textId="77777777" w:rsidR="007B0772" w:rsidRDefault="006C5C59">
    <w:pPr>
      <w:framePr w:wrap="around" w:vAnchor="text" w:hAnchor="margin" w:xAlign="center" w:y="1"/>
      <w:rPr>
        <w:sz w:val="19"/>
        <w:szCs w:val="19"/>
      </w:rPr>
    </w:pPr>
    <w:r>
      <w:rPr>
        <w:sz w:val="19"/>
        <w:szCs w:val="19"/>
      </w:rPr>
      <w:fldChar w:fldCharType="begin"/>
    </w:r>
    <w:r w:rsidR="007B0772">
      <w:rPr>
        <w:sz w:val="19"/>
        <w:szCs w:val="19"/>
      </w:rPr>
      <w:instrText xml:space="preserve">PAGE  </w:instrText>
    </w:r>
    <w:r>
      <w:rPr>
        <w:sz w:val="19"/>
        <w:szCs w:val="19"/>
      </w:rPr>
      <w:fldChar w:fldCharType="separate"/>
    </w:r>
    <w:r w:rsidR="007B0772">
      <w:rPr>
        <w:noProof/>
        <w:sz w:val="19"/>
        <w:szCs w:val="19"/>
      </w:rPr>
      <w:t>0</w:t>
    </w:r>
    <w:r>
      <w:rPr>
        <w:sz w:val="19"/>
        <w:szCs w:val="19"/>
      </w:rPr>
      <w:fldChar w:fldCharType="end"/>
    </w:r>
  </w:p>
  <w:p w14:paraId="6F842E67" w14:textId="77777777" w:rsidR="007B0772" w:rsidRDefault="007B0772">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F4DF" w14:textId="77777777" w:rsidR="007B0772" w:rsidRDefault="007B0772">
    <w:pPr>
      <w:pStyle w:val="Header"/>
      <w:tabs>
        <w:tab w:val="clear" w:pos="4320"/>
        <w:tab w:val="clear" w:pos="8640"/>
        <w:tab w:val="center" w:pos="6804"/>
        <w:tab w:val="right" w:pos="13608"/>
      </w:tabs>
      <w:rPr>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641F"/>
    <w:multiLevelType w:val="hybridMultilevel"/>
    <w:tmpl w:val="74D8E9A4"/>
    <w:lvl w:ilvl="0" w:tplc="230CFEAA">
      <w:start w:val="1"/>
      <w:numFmt w:val="bullet"/>
      <w:pStyle w:val="TableBullet"/>
      <w:lvlText w:val=""/>
      <w:lvlJc w:val="left"/>
      <w:pPr>
        <w:tabs>
          <w:tab w:val="num" w:pos="284"/>
        </w:tabs>
        <w:ind w:left="284" w:hanging="284"/>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07491"/>
    <w:multiLevelType w:val="hybridMultilevel"/>
    <w:tmpl w:val="3ACAB03C"/>
    <w:lvl w:ilvl="0" w:tplc="0C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CE07F7"/>
    <w:multiLevelType w:val="hybridMultilevel"/>
    <w:tmpl w:val="58902540"/>
    <w:lvl w:ilvl="0" w:tplc="B620803E">
      <w:start w:val="1"/>
      <w:numFmt w:val="decimal"/>
      <w:pStyle w:val="Numbered"/>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18B790A"/>
    <w:multiLevelType w:val="hybridMultilevel"/>
    <w:tmpl w:val="B19C1A52"/>
    <w:lvl w:ilvl="0" w:tplc="7944B510">
      <w:start w:val="1"/>
      <w:numFmt w:val="bullet"/>
      <w:pStyle w:val="TableSubBullet"/>
      <w:lvlText w:val="—"/>
      <w:lvlJc w:val="left"/>
      <w:pPr>
        <w:tabs>
          <w:tab w:val="num" w:pos="567"/>
        </w:tabs>
        <w:ind w:left="284" w:firstLine="0"/>
      </w:pPr>
      <w:rPr>
        <w:rFonts w:ascii="Arial" w:hAnsi="Arial" w:hint="default"/>
        <w:color w:val="E87B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54D74"/>
    <w:multiLevelType w:val="hybridMultilevel"/>
    <w:tmpl w:val="52C0153E"/>
    <w:lvl w:ilvl="0" w:tplc="4FC6CC5A">
      <w:start w:val="1"/>
      <w:numFmt w:val="bullet"/>
      <w:pStyle w:val="Bullet"/>
      <w:lvlText w:val=""/>
      <w:lvlJc w:val="left"/>
      <w:pPr>
        <w:tabs>
          <w:tab w:val="num" w:pos="284"/>
        </w:tabs>
        <w:ind w:left="284" w:hanging="284"/>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A15C3"/>
    <w:multiLevelType w:val="hybridMultilevel"/>
    <w:tmpl w:val="C2B65D70"/>
    <w:lvl w:ilvl="0" w:tplc="97343E62">
      <w:start w:val="1"/>
      <w:numFmt w:val="bullet"/>
      <w:pStyle w:val="SubBullet"/>
      <w:lvlText w:val="—"/>
      <w:lvlJc w:val="left"/>
      <w:pPr>
        <w:tabs>
          <w:tab w:val="num" w:pos="284"/>
        </w:tabs>
        <w:ind w:left="567" w:hanging="283"/>
      </w:pPr>
      <w:rPr>
        <w:rFonts w:ascii="Arial" w:hAnsi="Arial" w:hint="default"/>
        <w:color w:val="E87B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540D92"/>
    <w:multiLevelType w:val="hybridMultilevel"/>
    <w:tmpl w:val="83F857D8"/>
    <w:lvl w:ilvl="0" w:tplc="43522DCE">
      <w:start w:val="1"/>
      <w:numFmt w:val="lowerLetter"/>
      <w:pStyle w:val="TableAlpha"/>
      <w:lvlText w:val="%1)"/>
      <w:lvlJc w:val="left"/>
      <w:pPr>
        <w:tabs>
          <w:tab w:val="num" w:pos="284"/>
        </w:tabs>
        <w:ind w:left="284" w:hanging="284"/>
      </w:pPr>
      <w:rPr>
        <w:rFonts w:hint="default"/>
        <w:b w:val="0"/>
        <w:i w:val="0"/>
        <w:sz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1331BF2"/>
    <w:multiLevelType w:val="hybridMultilevel"/>
    <w:tmpl w:val="B114BF56"/>
    <w:lvl w:ilvl="0" w:tplc="4A8A0590">
      <w:start w:val="1"/>
      <w:numFmt w:val="decimal"/>
      <w:pStyle w:val="TableNumbered"/>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C432408"/>
    <w:multiLevelType w:val="hybridMultilevel"/>
    <w:tmpl w:val="176CE7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8C6804"/>
    <w:multiLevelType w:val="hybridMultilevel"/>
    <w:tmpl w:val="054A687C"/>
    <w:lvl w:ilvl="0" w:tplc="E7987918">
      <w:start w:val="1"/>
      <w:numFmt w:val="lowerLetter"/>
      <w:pStyle w:val="Alpha"/>
      <w:lvlText w:val="%1)"/>
      <w:lvlJc w:val="left"/>
      <w:pPr>
        <w:tabs>
          <w:tab w:val="num" w:pos="284"/>
        </w:tabs>
        <w:ind w:left="284" w:hanging="284"/>
      </w:pPr>
      <w:rPr>
        <w:rFonts w:hint="default"/>
        <w:b w:val="0"/>
        <w:i w:val="0"/>
        <w:sz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1325B7B"/>
    <w:multiLevelType w:val="hybridMultilevel"/>
    <w:tmpl w:val="8B0608B6"/>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11" w15:restartNumberingAfterBreak="0">
    <w:nsid w:val="7DE21396"/>
    <w:multiLevelType w:val="multilevel"/>
    <w:tmpl w:val="171CFA0E"/>
    <w:lvl w:ilvl="0">
      <w:start w:val="1"/>
      <w:numFmt w:val="decimal"/>
      <w:pStyle w:val="Heading1"/>
      <w:lvlText w:val="%1"/>
      <w:lvlJc w:val="left"/>
      <w:pPr>
        <w:tabs>
          <w:tab w:val="num" w:pos="28"/>
        </w:tabs>
        <w:ind w:left="0" w:firstLine="0"/>
      </w:pPr>
      <w:rPr>
        <w:rFonts w:hint="default"/>
        <w:color w:val="FFFFFF"/>
        <w:sz w:val="2"/>
        <w:szCs w:val="24"/>
      </w:rPr>
    </w:lvl>
    <w:lvl w:ilvl="1">
      <w:start w:val="1"/>
      <w:numFmt w:val="decimal"/>
      <w:pStyle w:val="Heading2"/>
      <w:lvlText w:val="%1.%2"/>
      <w:lvlJc w:val="left"/>
      <w:pPr>
        <w:tabs>
          <w:tab w:val="num" w:pos="1009"/>
        </w:tabs>
        <w:ind w:left="1009" w:hanging="1009"/>
      </w:pPr>
      <w:rPr>
        <w:rFonts w:hint="default"/>
        <w:b/>
        <w:i w:val="0"/>
        <w:color w:val="0C479D"/>
        <w:szCs w:val="24"/>
      </w:rPr>
    </w:lvl>
    <w:lvl w:ilvl="2">
      <w:start w:val="1"/>
      <w:numFmt w:val="decimal"/>
      <w:pStyle w:val="Heading3"/>
      <w:lvlText w:val="%1.%2.%3"/>
      <w:lvlJc w:val="left"/>
      <w:pPr>
        <w:tabs>
          <w:tab w:val="num" w:pos="1009"/>
        </w:tabs>
        <w:ind w:left="1009" w:hanging="1009"/>
      </w:pPr>
      <w:rPr>
        <w:rFonts w:hint="default"/>
        <w:b/>
        <w:i w:val="0"/>
        <w:color w:val="666666"/>
        <w:szCs w:val="24"/>
      </w:rPr>
    </w:lvl>
    <w:lvl w:ilvl="3">
      <w:start w:val="1"/>
      <w:numFmt w:val="none"/>
      <w:lvlRestart w:val="0"/>
      <w:pStyle w:val="Heading4"/>
      <w:suff w:val="nothing"/>
      <w:lvlText w:val=""/>
      <w:lvlJc w:val="left"/>
      <w:pPr>
        <w:ind w:left="0" w:firstLine="0"/>
      </w:pPr>
      <w:rPr>
        <w:rFonts w:hint="default"/>
        <w:b w:val="0"/>
        <w:i/>
        <w:color w:val="auto"/>
      </w:rPr>
    </w:lvl>
    <w:lvl w:ilvl="4">
      <w:start w:val="1"/>
      <w:numFmt w:val="decimal"/>
      <w:lvlText w:val="%1.%2.%3.%4.%5."/>
      <w:lvlJc w:val="left"/>
      <w:pPr>
        <w:tabs>
          <w:tab w:val="num" w:pos="10206"/>
        </w:tabs>
        <w:ind w:left="10206" w:hanging="1021"/>
      </w:pPr>
      <w:rPr>
        <w:rFonts w:ascii="Helvetica" w:hAnsi="Helvetica" w:hint="default"/>
        <w:b/>
        <w:i w:val="0"/>
        <w:sz w:val="22"/>
      </w:rPr>
    </w:lvl>
    <w:lvl w:ilvl="5">
      <w:start w:val="1"/>
      <w:numFmt w:val="decimal"/>
      <w:lvlText w:val="%1.%2.%3.%4.%5.%6."/>
      <w:lvlJc w:val="left"/>
      <w:pPr>
        <w:tabs>
          <w:tab w:val="num" w:pos="13505"/>
        </w:tabs>
        <w:ind w:left="11921" w:hanging="936"/>
      </w:pPr>
      <w:rPr>
        <w:rFonts w:hint="default"/>
      </w:rPr>
    </w:lvl>
    <w:lvl w:ilvl="6">
      <w:start w:val="1"/>
      <w:numFmt w:val="decimal"/>
      <w:lvlText w:val="%1.%2.%3.%4.%5.%6.%7."/>
      <w:lvlJc w:val="left"/>
      <w:pPr>
        <w:tabs>
          <w:tab w:val="num" w:pos="14585"/>
        </w:tabs>
        <w:ind w:left="12425" w:hanging="1080"/>
      </w:pPr>
      <w:rPr>
        <w:rFonts w:hint="default"/>
      </w:rPr>
    </w:lvl>
    <w:lvl w:ilvl="7">
      <w:start w:val="1"/>
      <w:numFmt w:val="decimal"/>
      <w:lvlText w:val="%1.%2.%3.%4.%5.%6.%7.%8."/>
      <w:lvlJc w:val="left"/>
      <w:pPr>
        <w:tabs>
          <w:tab w:val="num" w:pos="15305"/>
        </w:tabs>
        <w:ind w:left="12929" w:hanging="1224"/>
      </w:pPr>
      <w:rPr>
        <w:rFonts w:hint="default"/>
      </w:rPr>
    </w:lvl>
    <w:lvl w:ilvl="8">
      <w:start w:val="1"/>
      <w:numFmt w:val="decimal"/>
      <w:lvlText w:val="%1.%2.%3.%4.%5.%6.%7.%8.%9."/>
      <w:lvlJc w:val="left"/>
      <w:pPr>
        <w:tabs>
          <w:tab w:val="num" w:pos="16025"/>
        </w:tabs>
        <w:ind w:left="13505" w:hanging="1440"/>
      </w:pPr>
      <w:rPr>
        <w:rFonts w:hint="default"/>
      </w:rPr>
    </w:lvl>
  </w:abstractNum>
  <w:num w:numId="1">
    <w:abstractNumId w:val="9"/>
  </w:num>
  <w:num w:numId="2">
    <w:abstractNumId w:val="4"/>
  </w:num>
  <w:num w:numId="3">
    <w:abstractNumId w:val="11"/>
  </w:num>
  <w:num w:numId="4">
    <w:abstractNumId w:val="11"/>
  </w:num>
  <w:num w:numId="5">
    <w:abstractNumId w:val="11"/>
  </w:num>
  <w:num w:numId="6">
    <w:abstractNumId w:val="11"/>
  </w:num>
  <w:num w:numId="7">
    <w:abstractNumId w:val="2"/>
  </w:num>
  <w:num w:numId="8">
    <w:abstractNumId w:val="5"/>
  </w:num>
  <w:num w:numId="9">
    <w:abstractNumId w:val="6"/>
  </w:num>
  <w:num w:numId="10">
    <w:abstractNumId w:val="0"/>
  </w:num>
  <w:num w:numId="11">
    <w:abstractNumId w:val="7"/>
  </w:num>
  <w:num w:numId="12">
    <w:abstractNumId w:val="3"/>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iagysNwASZ6VG1EAhrhl5wBxrIiArS+hsMzwOYLYfIio1mGJcKxqmem13/u+dR2vDZiSgQGRE3tq0sy3yEMGQ==" w:salt="nTpv+mLRsZDswBRPua/vQA=="/>
  <w:autoFormatOverride/>
  <w:defaultTabStop w:val="720"/>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8F"/>
    <w:rsid w:val="00011578"/>
    <w:rsid w:val="00013C47"/>
    <w:rsid w:val="00036A70"/>
    <w:rsid w:val="000730A6"/>
    <w:rsid w:val="00085E6E"/>
    <w:rsid w:val="000A0E6B"/>
    <w:rsid w:val="000A47C0"/>
    <w:rsid w:val="000C469E"/>
    <w:rsid w:val="000C63AD"/>
    <w:rsid w:val="000D1E77"/>
    <w:rsid w:val="000E48ED"/>
    <w:rsid w:val="000F6FBD"/>
    <w:rsid w:val="00104E95"/>
    <w:rsid w:val="0012716B"/>
    <w:rsid w:val="0013192B"/>
    <w:rsid w:val="001608AA"/>
    <w:rsid w:val="00170667"/>
    <w:rsid w:val="001819A1"/>
    <w:rsid w:val="00194AAE"/>
    <w:rsid w:val="00196831"/>
    <w:rsid w:val="001A07B1"/>
    <w:rsid w:val="001B35BC"/>
    <w:rsid w:val="001B47B8"/>
    <w:rsid w:val="001E2BEF"/>
    <w:rsid w:val="001F14CC"/>
    <w:rsid w:val="00201E4B"/>
    <w:rsid w:val="00203C87"/>
    <w:rsid w:val="00221B2C"/>
    <w:rsid w:val="002251E4"/>
    <w:rsid w:val="00233FB2"/>
    <w:rsid w:val="0024502F"/>
    <w:rsid w:val="0025797B"/>
    <w:rsid w:val="00293047"/>
    <w:rsid w:val="002A3ED3"/>
    <w:rsid w:val="002B366B"/>
    <w:rsid w:val="002B3797"/>
    <w:rsid w:val="002C615D"/>
    <w:rsid w:val="002D3D3C"/>
    <w:rsid w:val="00317094"/>
    <w:rsid w:val="00325C57"/>
    <w:rsid w:val="003270AC"/>
    <w:rsid w:val="00330A8F"/>
    <w:rsid w:val="00350FC1"/>
    <w:rsid w:val="00373887"/>
    <w:rsid w:val="003C76AE"/>
    <w:rsid w:val="003F46BD"/>
    <w:rsid w:val="00450526"/>
    <w:rsid w:val="004538CE"/>
    <w:rsid w:val="00455B22"/>
    <w:rsid w:val="00465D19"/>
    <w:rsid w:val="00466EAE"/>
    <w:rsid w:val="004A6BD9"/>
    <w:rsid w:val="004E41AA"/>
    <w:rsid w:val="00556789"/>
    <w:rsid w:val="00596512"/>
    <w:rsid w:val="005D736B"/>
    <w:rsid w:val="005E085F"/>
    <w:rsid w:val="005F2502"/>
    <w:rsid w:val="0062417D"/>
    <w:rsid w:val="00641F79"/>
    <w:rsid w:val="00665096"/>
    <w:rsid w:val="00686A0B"/>
    <w:rsid w:val="00691E8E"/>
    <w:rsid w:val="00694BF8"/>
    <w:rsid w:val="006A6D88"/>
    <w:rsid w:val="006B2904"/>
    <w:rsid w:val="006C341C"/>
    <w:rsid w:val="006C5C59"/>
    <w:rsid w:val="006D6488"/>
    <w:rsid w:val="00717187"/>
    <w:rsid w:val="00731C0E"/>
    <w:rsid w:val="00737DF7"/>
    <w:rsid w:val="007451E7"/>
    <w:rsid w:val="007818C8"/>
    <w:rsid w:val="00784F97"/>
    <w:rsid w:val="00787C45"/>
    <w:rsid w:val="007B0772"/>
    <w:rsid w:val="007B18C0"/>
    <w:rsid w:val="007B4AD7"/>
    <w:rsid w:val="008036BB"/>
    <w:rsid w:val="00816090"/>
    <w:rsid w:val="008331E4"/>
    <w:rsid w:val="00855DAA"/>
    <w:rsid w:val="00880E6E"/>
    <w:rsid w:val="008950F9"/>
    <w:rsid w:val="008A071A"/>
    <w:rsid w:val="008B6481"/>
    <w:rsid w:val="008C0F85"/>
    <w:rsid w:val="008D48C2"/>
    <w:rsid w:val="008D4968"/>
    <w:rsid w:val="008D6128"/>
    <w:rsid w:val="008E7928"/>
    <w:rsid w:val="0092036D"/>
    <w:rsid w:val="009343E8"/>
    <w:rsid w:val="0099589A"/>
    <w:rsid w:val="009A2D48"/>
    <w:rsid w:val="009A3BD5"/>
    <w:rsid w:val="009E2F32"/>
    <w:rsid w:val="00A47ED2"/>
    <w:rsid w:val="00A6469B"/>
    <w:rsid w:val="00A659FF"/>
    <w:rsid w:val="00A758CC"/>
    <w:rsid w:val="00A7763F"/>
    <w:rsid w:val="00A82228"/>
    <w:rsid w:val="00A85AFF"/>
    <w:rsid w:val="00A85BE5"/>
    <w:rsid w:val="00AB1CBD"/>
    <w:rsid w:val="00AB33B6"/>
    <w:rsid w:val="00AC2C24"/>
    <w:rsid w:val="00AC7AAD"/>
    <w:rsid w:val="00AF0228"/>
    <w:rsid w:val="00B225DE"/>
    <w:rsid w:val="00B336EE"/>
    <w:rsid w:val="00B83F6E"/>
    <w:rsid w:val="00BC74E7"/>
    <w:rsid w:val="00C10B27"/>
    <w:rsid w:val="00C15A72"/>
    <w:rsid w:val="00C33C8B"/>
    <w:rsid w:val="00C65CE6"/>
    <w:rsid w:val="00C83C1C"/>
    <w:rsid w:val="00CA442E"/>
    <w:rsid w:val="00CB26C8"/>
    <w:rsid w:val="00CD2333"/>
    <w:rsid w:val="00CD68CE"/>
    <w:rsid w:val="00CF0571"/>
    <w:rsid w:val="00D14361"/>
    <w:rsid w:val="00D26491"/>
    <w:rsid w:val="00D748F4"/>
    <w:rsid w:val="00D9453C"/>
    <w:rsid w:val="00DC0812"/>
    <w:rsid w:val="00E0506F"/>
    <w:rsid w:val="00E118E4"/>
    <w:rsid w:val="00E84624"/>
    <w:rsid w:val="00E93766"/>
    <w:rsid w:val="00EA47F7"/>
    <w:rsid w:val="00EE71EE"/>
    <w:rsid w:val="00EF52B6"/>
    <w:rsid w:val="00EF53C7"/>
    <w:rsid w:val="00F14910"/>
    <w:rsid w:val="00F151A2"/>
    <w:rsid w:val="00F30E72"/>
    <w:rsid w:val="00F44272"/>
    <w:rsid w:val="00F61FBF"/>
    <w:rsid w:val="00F85D7F"/>
    <w:rsid w:val="00FA06E3"/>
    <w:rsid w:val="00FA372B"/>
    <w:rsid w:val="00FA472A"/>
    <w:rsid w:val="00FB43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E9FD5"/>
  <w15:docId w15:val="{8D3EC13F-3A86-444F-A095-38AD5B58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AC2C24"/>
  </w:style>
  <w:style w:type="paragraph" w:styleId="Heading1">
    <w:name w:val="heading 1"/>
    <w:basedOn w:val="Normal"/>
    <w:next w:val="BodyText"/>
    <w:qFormat/>
    <w:rsid w:val="00BC74E7"/>
    <w:pPr>
      <w:keepNext/>
      <w:numPr>
        <w:numId w:val="6"/>
      </w:numPr>
      <w:spacing w:after="360"/>
      <w:outlineLvl w:val="0"/>
    </w:pPr>
    <w:rPr>
      <w:rFonts w:ascii="Arial Bold" w:hAnsi="Arial Bold" w:cs="Arial"/>
      <w:b/>
      <w:bCs/>
      <w:color w:val="0C479D"/>
      <w:kern w:val="32"/>
      <w:sz w:val="28"/>
      <w:szCs w:val="32"/>
    </w:rPr>
  </w:style>
  <w:style w:type="paragraph" w:styleId="Heading2">
    <w:name w:val="heading 2"/>
    <w:basedOn w:val="Normal"/>
    <w:next w:val="BodyText"/>
    <w:qFormat/>
    <w:rsid w:val="00BC74E7"/>
    <w:pPr>
      <w:keepNext/>
      <w:numPr>
        <w:ilvl w:val="1"/>
        <w:numId w:val="6"/>
      </w:numPr>
      <w:spacing w:before="360" w:after="60"/>
      <w:outlineLvl w:val="1"/>
    </w:pPr>
    <w:rPr>
      <w:rFonts w:ascii="Arial Bold" w:hAnsi="Arial Bold" w:cs="Arial"/>
      <w:b/>
      <w:bCs/>
      <w:iCs/>
      <w:color w:val="0C479D"/>
      <w:kern w:val="32"/>
      <w:sz w:val="26"/>
      <w:szCs w:val="28"/>
    </w:rPr>
  </w:style>
  <w:style w:type="paragraph" w:styleId="Heading3">
    <w:name w:val="heading 3"/>
    <w:basedOn w:val="Normal"/>
    <w:next w:val="BodyText"/>
    <w:qFormat/>
    <w:rsid w:val="00BC74E7"/>
    <w:pPr>
      <w:keepNext/>
      <w:numPr>
        <w:ilvl w:val="2"/>
        <w:numId w:val="6"/>
      </w:numPr>
      <w:spacing w:before="360" w:after="60"/>
      <w:outlineLvl w:val="2"/>
    </w:pPr>
    <w:rPr>
      <w:rFonts w:cs="Arial"/>
      <w:b/>
      <w:bCs/>
      <w:color w:val="666666"/>
      <w:sz w:val="24"/>
      <w:szCs w:val="26"/>
    </w:rPr>
  </w:style>
  <w:style w:type="paragraph" w:styleId="Heading4">
    <w:name w:val="heading 4"/>
    <w:basedOn w:val="Normal"/>
    <w:next w:val="BodyText"/>
    <w:qFormat/>
    <w:rsid w:val="00BC74E7"/>
    <w:pPr>
      <w:keepNext/>
      <w:numPr>
        <w:ilvl w:val="3"/>
        <w:numId w:val="6"/>
      </w:numPr>
      <w:spacing w:before="360" w:after="60"/>
      <w:outlineLvl w:val="3"/>
    </w:pPr>
    <w:rPr>
      <w:b/>
      <w:bCs/>
      <w:i/>
      <w:color w:val="666666"/>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74E7"/>
    <w:pPr>
      <w:spacing w:after="120" w:line="280" w:lineRule="atLeast"/>
      <w:jc w:val="both"/>
    </w:pPr>
  </w:style>
  <w:style w:type="paragraph" w:customStyle="1" w:styleId="Alpha">
    <w:name w:val="Alpha"/>
    <w:basedOn w:val="Normal"/>
    <w:locked/>
    <w:rsid w:val="00BC74E7"/>
    <w:pPr>
      <w:numPr>
        <w:numId w:val="1"/>
      </w:numPr>
      <w:spacing w:after="120" w:line="280" w:lineRule="atLeast"/>
      <w:contextualSpacing/>
    </w:pPr>
  </w:style>
  <w:style w:type="paragraph" w:customStyle="1" w:styleId="Bullet">
    <w:name w:val="Bullet"/>
    <w:basedOn w:val="Normal"/>
    <w:locked/>
    <w:rsid w:val="00BC74E7"/>
    <w:pPr>
      <w:numPr>
        <w:numId w:val="2"/>
      </w:numPr>
      <w:spacing w:after="120" w:line="280" w:lineRule="atLeast"/>
      <w:contextualSpacing/>
    </w:pPr>
  </w:style>
  <w:style w:type="paragraph" w:styleId="FootnoteText">
    <w:name w:val="footnote text"/>
    <w:basedOn w:val="Normal"/>
    <w:rsid w:val="00BC74E7"/>
    <w:rPr>
      <w:sz w:val="16"/>
    </w:rPr>
  </w:style>
  <w:style w:type="paragraph" w:customStyle="1" w:styleId="Numbered">
    <w:name w:val="Numbered"/>
    <w:basedOn w:val="Normal"/>
    <w:locked/>
    <w:rsid w:val="00BC74E7"/>
    <w:pPr>
      <w:numPr>
        <w:numId w:val="7"/>
      </w:numPr>
      <w:spacing w:after="120" w:line="280" w:lineRule="atLeast"/>
      <w:contextualSpacing/>
    </w:pPr>
  </w:style>
  <w:style w:type="paragraph" w:customStyle="1" w:styleId="SubBullet">
    <w:name w:val="Sub Bullet"/>
    <w:basedOn w:val="Normal"/>
    <w:locked/>
    <w:rsid w:val="00BC74E7"/>
    <w:pPr>
      <w:numPr>
        <w:numId w:val="8"/>
      </w:numPr>
      <w:spacing w:after="120" w:line="280" w:lineRule="atLeast"/>
      <w:contextualSpacing/>
    </w:pPr>
  </w:style>
  <w:style w:type="paragraph" w:customStyle="1" w:styleId="TableAlpha">
    <w:name w:val="Table Alpha"/>
    <w:basedOn w:val="Normal"/>
    <w:locked/>
    <w:rsid w:val="00BC74E7"/>
    <w:pPr>
      <w:numPr>
        <w:numId w:val="9"/>
      </w:numPr>
    </w:pPr>
    <w:rPr>
      <w:sz w:val="18"/>
    </w:rPr>
  </w:style>
  <w:style w:type="paragraph" w:customStyle="1" w:styleId="TableBullet">
    <w:name w:val="Table Bullet"/>
    <w:basedOn w:val="Normal"/>
    <w:locked/>
    <w:rsid w:val="00BC74E7"/>
    <w:pPr>
      <w:numPr>
        <w:numId w:val="10"/>
      </w:numPr>
    </w:pPr>
    <w:rPr>
      <w:sz w:val="18"/>
    </w:rPr>
  </w:style>
  <w:style w:type="paragraph" w:customStyle="1" w:styleId="TableHeader">
    <w:name w:val="Table Header"/>
    <w:basedOn w:val="BodyText"/>
    <w:next w:val="Normal"/>
    <w:locked/>
    <w:rsid w:val="00BC74E7"/>
    <w:pPr>
      <w:spacing w:before="60" w:after="60" w:line="240" w:lineRule="auto"/>
      <w:jc w:val="left"/>
    </w:pPr>
    <w:rPr>
      <w:rFonts w:ascii="Arial Black" w:hAnsi="Arial Black" w:cs="Arial"/>
      <w:sz w:val="18"/>
      <w:lang w:eastAsia="en-US"/>
    </w:rPr>
  </w:style>
  <w:style w:type="paragraph" w:customStyle="1" w:styleId="TableNumbered">
    <w:name w:val="Table Numbered"/>
    <w:basedOn w:val="Normal"/>
    <w:locked/>
    <w:rsid w:val="00BC74E7"/>
    <w:pPr>
      <w:numPr>
        <w:numId w:val="11"/>
      </w:numPr>
    </w:pPr>
    <w:rPr>
      <w:sz w:val="18"/>
    </w:rPr>
  </w:style>
  <w:style w:type="paragraph" w:customStyle="1" w:styleId="TableRow">
    <w:name w:val="Table Row"/>
    <w:basedOn w:val="BodyText"/>
    <w:locked/>
    <w:rsid w:val="00BC74E7"/>
    <w:pPr>
      <w:spacing w:before="40" w:after="40" w:line="240" w:lineRule="auto"/>
      <w:jc w:val="left"/>
    </w:pPr>
    <w:rPr>
      <w:rFonts w:cs="Arial"/>
      <w:sz w:val="18"/>
      <w:lang w:eastAsia="en-US"/>
    </w:rPr>
  </w:style>
  <w:style w:type="table" w:styleId="TableGrid">
    <w:name w:val="Table Grid"/>
    <w:basedOn w:val="TableNormal"/>
    <w:locked/>
    <w:rsid w:val="00816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Bullet">
    <w:name w:val="Table Sub Bullet"/>
    <w:basedOn w:val="Normal"/>
    <w:locked/>
    <w:rsid w:val="00556789"/>
    <w:pPr>
      <w:numPr>
        <w:numId w:val="12"/>
      </w:numPr>
      <w:spacing w:before="40" w:after="40"/>
    </w:pPr>
    <w:rPr>
      <w:sz w:val="18"/>
    </w:rPr>
  </w:style>
  <w:style w:type="paragraph" w:customStyle="1" w:styleId="HeadingMajor">
    <w:name w:val="Heading Major"/>
    <w:basedOn w:val="BodyText"/>
    <w:locked/>
    <w:rsid w:val="00330A8F"/>
    <w:pPr>
      <w:suppressAutoHyphens/>
      <w:spacing w:after="170" w:line="440" w:lineRule="exact"/>
      <w:jc w:val="left"/>
    </w:pPr>
    <w:rPr>
      <w:rFonts w:ascii="Arial Black" w:hAnsi="Arial Black"/>
      <w:i/>
      <w:sz w:val="36"/>
      <w:lang w:val="en-GB" w:eastAsia="en-US"/>
    </w:rPr>
  </w:style>
  <w:style w:type="paragraph" w:styleId="BalloonText">
    <w:name w:val="Balloon Text"/>
    <w:basedOn w:val="Normal"/>
    <w:semiHidden/>
    <w:rsid w:val="00731C0E"/>
    <w:rPr>
      <w:rFonts w:ascii="Tahoma" w:hAnsi="Tahoma" w:cs="Tahoma"/>
      <w:sz w:val="16"/>
      <w:szCs w:val="16"/>
    </w:rPr>
  </w:style>
  <w:style w:type="character" w:styleId="PageNumber">
    <w:name w:val="page number"/>
    <w:basedOn w:val="DefaultParagraphFont"/>
    <w:rsid w:val="00E93766"/>
  </w:style>
  <w:style w:type="paragraph" w:styleId="Header">
    <w:name w:val="header"/>
    <w:basedOn w:val="Normal"/>
    <w:rsid w:val="00E93766"/>
    <w:pPr>
      <w:tabs>
        <w:tab w:val="center" w:pos="4320"/>
        <w:tab w:val="right" w:pos="8640"/>
      </w:tabs>
      <w:suppressAutoHyphens/>
    </w:pPr>
    <w:rPr>
      <w:sz w:val="12"/>
      <w:lang w:val="en-GB" w:eastAsia="en-US"/>
    </w:rPr>
  </w:style>
  <w:style w:type="paragraph" w:styleId="Footer">
    <w:name w:val="footer"/>
    <w:basedOn w:val="Header"/>
    <w:rsid w:val="00E93766"/>
  </w:style>
  <w:style w:type="character" w:styleId="PlaceholderText">
    <w:name w:val="Placeholder Text"/>
    <w:basedOn w:val="DefaultParagraphFont"/>
    <w:uiPriority w:val="99"/>
    <w:semiHidden/>
    <w:rsid w:val="00CD2333"/>
    <w:rPr>
      <w:color w:val="808080"/>
    </w:rPr>
  </w:style>
  <w:style w:type="character" w:styleId="Emphasis">
    <w:name w:val="Emphasis"/>
    <w:basedOn w:val="DefaultParagraphFont"/>
    <w:qFormat/>
    <w:rsid w:val="00787C45"/>
    <w:rPr>
      <w:i/>
      <w:iCs/>
    </w:rPr>
  </w:style>
  <w:style w:type="paragraph" w:styleId="ListParagraph">
    <w:name w:val="List Paragraph"/>
    <w:basedOn w:val="Normal"/>
    <w:uiPriority w:val="34"/>
    <w:qFormat/>
    <w:rsid w:val="00A6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27b3a64-cf4d-44df-b7b4-2b44244be1a1">
      <Terms xmlns="http://schemas.microsoft.com/office/infopath/2007/PartnerControls"/>
    </TaxKeywordTaxHTField>
    <TaxCatchAll xmlns="227b3a64-cf4d-44df-b7b4-2b44244be1a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8E3C1FD641234AB1A5CB2CEAE00845" ma:contentTypeVersion="14" ma:contentTypeDescription="Create a new document." ma:contentTypeScope="" ma:versionID="ed476682db1bebb429bbbd1e2ea4f35c">
  <xsd:schema xmlns:xsd="http://www.w3.org/2001/XMLSchema" xmlns:xs="http://www.w3.org/2001/XMLSchema" xmlns:p="http://schemas.microsoft.com/office/2006/metadata/properties" xmlns:ns2="9a6dddea-e7c5-4176-a588-f293d54c88fe" xmlns:ns3="227b3a64-cf4d-44df-b7b4-2b44244be1a1" targetNamespace="http://schemas.microsoft.com/office/2006/metadata/properties" ma:root="true" ma:fieldsID="d3e1267da0f528f6d00b3070e34e920c" ns2:_="" ns3:_="">
    <xsd:import namespace="9a6dddea-e7c5-4176-a588-f293d54c88fe"/>
    <xsd:import namespace="227b3a64-cf4d-44df-b7b4-2b44244be1a1"/>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dddea-e7c5-4176-a588-f293d54c8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b3a64-cf4d-44df-b7b4-2b44244be1a1"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d809ab1-7441-4248-9bbf-9af3afa2ec6b}" ma:internalName="TaxCatchAll" ma:showField="CatchAllData" ma:web="227b3a64-cf4d-44df-b7b4-2b44244be1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7CC2-998B-477E-AAE3-357F3D84CD80}">
  <ds:schemaRefs>
    <ds:schemaRef ds:uri="http://schemas.microsoft.com/office/2006/metadata/properties"/>
    <ds:schemaRef ds:uri="http://schemas.microsoft.com/office/infopath/2007/PartnerControls"/>
    <ds:schemaRef ds:uri="227b3a64-cf4d-44df-b7b4-2b44244be1a1"/>
  </ds:schemaRefs>
</ds:datastoreItem>
</file>

<file path=customXml/itemProps2.xml><?xml version="1.0" encoding="utf-8"?>
<ds:datastoreItem xmlns:ds="http://schemas.openxmlformats.org/officeDocument/2006/customXml" ds:itemID="{7D73DB8E-A158-45F1-AD40-EF482310BE71}">
  <ds:schemaRefs>
    <ds:schemaRef ds:uri="http://schemas.microsoft.com/sharepoint/v3/contenttype/forms"/>
  </ds:schemaRefs>
</ds:datastoreItem>
</file>

<file path=customXml/itemProps3.xml><?xml version="1.0" encoding="utf-8"?>
<ds:datastoreItem xmlns:ds="http://schemas.openxmlformats.org/officeDocument/2006/customXml" ds:itemID="{C1E46393-8F73-44EA-AD8D-8DEDA2143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dddea-e7c5-4176-a588-f293d54c88fe"/>
    <ds:schemaRef ds:uri="227b3a64-cf4d-44df-b7b4-2b44244be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D0DCF-0B4D-4F43-A888-F49B97AD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24</TotalTime>
  <Pages>2</Pages>
  <Words>1339</Words>
  <Characters>7637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SHORT FORM MODEL CONDITIONS OF ENGAGEMENT</vt:lpstr>
    </vt:vector>
  </TitlesOfParts>
  <Company>.</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MODEL CONDITIONS OF ENGAGEMENT</dc:title>
  <dc:creator>Graham_Chapman</dc:creator>
  <cp:lastModifiedBy>Holly Morchat</cp:lastModifiedBy>
  <cp:revision>12</cp:revision>
  <cp:lastPrinted>2017-11-06T23:06:00Z</cp:lastPrinted>
  <dcterms:created xsi:type="dcterms:W3CDTF">2019-03-12T22:07:00Z</dcterms:created>
  <dcterms:modified xsi:type="dcterms:W3CDTF">2019-10-31T20:05:00Z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0x010100248E3C1FD641234AB1A5CB2CEAE00845</vt:lpwstr>
  </property>
  <property fmtid="{D5CDD505-2E9C-101B-9397-08002B2CF9AE}" pid="3" name="TaxKeyword">
    <vt:lpwstr/>
  </property>
  <property fmtid="{D5CDD505-2E9C-101B-9397-08002B2CF9AE}" pid="4" name="AuthorIds_UIVersion_3">
    <vt:lpwstr>18</vt:lpwstr>
  </property>
</Properties>
</file>